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81" w:rightFromText="181" w:vertAnchor="page" w:horzAnchor="margin" w:tblpXSpec="center" w:tblpY="8733"/>
        <w:tblW w:w="13460" w:type="dxa"/>
        <w:tblBorders>
          <w:top w:val="single" w:sz="12" w:space="0" w:color="auto"/>
          <w:left w:val="single" w:sz="12" w:space="0" w:color="auto"/>
          <w:bottom w:val="single" w:sz="12" w:space="0" w:color="auto"/>
          <w:right w:val="single" w:sz="12" w:space="0" w:color="auto"/>
        </w:tblBorders>
        <w:tblLook w:val="01E0" w:firstRow="1" w:lastRow="1" w:firstColumn="1" w:lastColumn="1" w:noHBand="0" w:noVBand="0"/>
      </w:tblPr>
      <w:tblGrid>
        <w:gridCol w:w="3395"/>
        <w:gridCol w:w="2906"/>
        <w:gridCol w:w="3113"/>
        <w:gridCol w:w="4046"/>
      </w:tblGrid>
      <w:tr w:rsidR="00273FEB" w:rsidRPr="00EF1115" w14:paraId="710D2AA6" w14:textId="77777777" w:rsidTr="004A4B0F">
        <w:trPr>
          <w:trHeight w:val="833"/>
        </w:trPr>
        <w:tc>
          <w:tcPr>
            <w:tcW w:w="3794" w:type="dxa"/>
            <w:tcBorders>
              <w:top w:val="single" w:sz="12" w:space="0" w:color="auto"/>
              <w:bottom w:val="single" w:sz="12" w:space="0" w:color="auto"/>
            </w:tcBorders>
            <w:shd w:val="clear" w:color="auto" w:fill="D9D9D9" w:themeFill="background1" w:themeFillShade="D9"/>
            <w:vAlign w:val="center"/>
          </w:tcPr>
          <w:p w14:paraId="6EE4712C" w14:textId="77777777" w:rsidR="00EF1115" w:rsidRPr="00EF1115" w:rsidRDefault="00EF1115" w:rsidP="00EF1115">
            <w:pPr>
              <w:jc w:val="center"/>
              <w:rPr>
                <w:rFonts w:asciiTheme="minorHAnsi" w:hAnsiTheme="minorHAnsi" w:cstheme="minorHAnsi"/>
                <w:b/>
                <w:bCs/>
              </w:rPr>
            </w:pPr>
            <w:r w:rsidRPr="00EF1115">
              <w:rPr>
                <w:rFonts w:asciiTheme="minorHAnsi" w:hAnsiTheme="minorHAnsi" w:cstheme="minorHAnsi"/>
                <w:b/>
                <w:bCs/>
              </w:rPr>
              <w:t>N. Codice FEAMP</w:t>
            </w:r>
          </w:p>
          <w:p w14:paraId="555EE547" w14:textId="0B263BD7" w:rsidR="00273FEB" w:rsidRPr="00EF1115" w:rsidRDefault="00EF1115" w:rsidP="00EF1115">
            <w:pPr>
              <w:jc w:val="center"/>
              <w:rPr>
                <w:rFonts w:asciiTheme="minorHAnsi" w:hAnsiTheme="minorHAnsi" w:cstheme="minorHAnsi"/>
                <w:b/>
                <w:bCs/>
              </w:rPr>
            </w:pPr>
            <w:r w:rsidRPr="00EF1115">
              <w:rPr>
                <w:rFonts w:asciiTheme="minorHAnsi" w:hAnsiTheme="minorHAnsi" w:cstheme="minorHAnsi"/>
                <w:b/>
                <w:bCs/>
              </w:rPr>
              <w:t>del progetto</w:t>
            </w:r>
            <w:r w:rsidR="00864E94">
              <w:rPr>
                <w:rFonts w:asciiTheme="minorHAnsi" w:hAnsiTheme="minorHAnsi" w:cstheme="minorHAnsi"/>
                <w:b/>
                <w:bCs/>
              </w:rPr>
              <w:t>:</w:t>
            </w:r>
            <w:bookmarkStart w:id="0" w:name="_GoBack"/>
            <w:bookmarkEnd w:id="0"/>
            <w:r w:rsidRPr="00EF1115">
              <w:rPr>
                <w:rFonts w:asciiTheme="minorHAnsi" w:hAnsiTheme="minorHAnsi" w:cstheme="minorHAnsi"/>
                <w:b/>
                <w:bCs/>
              </w:rPr>
              <w:t xml:space="preserve"> </w:t>
            </w:r>
          </w:p>
        </w:tc>
        <w:tc>
          <w:tcPr>
            <w:tcW w:w="1984" w:type="dxa"/>
            <w:tcBorders>
              <w:right w:val="nil"/>
            </w:tcBorders>
            <w:vAlign w:val="center"/>
          </w:tcPr>
          <w:p w14:paraId="348EA87D" w14:textId="77777777" w:rsidR="00273FEB" w:rsidRPr="00EF1115" w:rsidRDefault="00273FEB" w:rsidP="004A4B0F">
            <w:pPr>
              <w:ind w:left="-796" w:firstLine="796"/>
              <w:jc w:val="center"/>
              <w:rPr>
                <w:rFonts w:asciiTheme="minorHAnsi" w:hAnsiTheme="minorHAnsi" w:cstheme="minorHAnsi"/>
                <w:bCs/>
              </w:rPr>
            </w:pPr>
          </w:p>
          <w:p w14:paraId="5FE29920" w14:textId="77777777" w:rsidR="00273FEB" w:rsidRPr="00EF1115" w:rsidRDefault="00273FEB" w:rsidP="004A4B0F">
            <w:pPr>
              <w:rPr>
                <w:rFonts w:asciiTheme="minorHAnsi" w:hAnsiTheme="minorHAnsi" w:cstheme="minorHAnsi"/>
                <w:b/>
                <w:bCs/>
              </w:rPr>
            </w:pPr>
            <w:r w:rsidRPr="00EF1115">
              <w:rPr>
                <w:rFonts w:asciiTheme="minorHAnsi" w:hAnsiTheme="minorHAnsi" w:cstheme="minorHAnsi"/>
                <w:bCs/>
                <w:sz w:val="18"/>
              </w:rPr>
              <w:t>______________________________</w:t>
            </w:r>
          </w:p>
        </w:tc>
        <w:tc>
          <w:tcPr>
            <w:tcW w:w="3544" w:type="dxa"/>
            <w:tcBorders>
              <w:top w:val="single" w:sz="12" w:space="0" w:color="auto"/>
              <w:left w:val="nil"/>
              <w:bottom w:val="single" w:sz="12" w:space="0" w:color="auto"/>
            </w:tcBorders>
            <w:shd w:val="clear" w:color="auto" w:fill="D9D9D9" w:themeFill="background1" w:themeFillShade="D9"/>
            <w:vAlign w:val="center"/>
          </w:tcPr>
          <w:p w14:paraId="1319590A" w14:textId="7754CC15" w:rsidR="00273FEB" w:rsidRPr="00EF1115" w:rsidRDefault="00864E94" w:rsidP="004A4B0F">
            <w:pPr>
              <w:jc w:val="center"/>
              <w:rPr>
                <w:rFonts w:asciiTheme="minorHAnsi" w:hAnsiTheme="minorHAnsi" w:cstheme="minorHAnsi"/>
                <w:b/>
                <w:bCs/>
              </w:rPr>
            </w:pPr>
            <w:r w:rsidRPr="00EF1115">
              <w:rPr>
                <w:rFonts w:asciiTheme="minorHAnsi" w:hAnsiTheme="minorHAnsi" w:cstheme="minorHAnsi"/>
                <w:b/>
                <w:bCs/>
              </w:rPr>
              <w:t xml:space="preserve"> CUP</w:t>
            </w:r>
            <w:r>
              <w:rPr>
                <w:rFonts w:asciiTheme="minorHAnsi" w:hAnsiTheme="minorHAnsi" w:cstheme="minorHAnsi"/>
                <w:b/>
                <w:bCs/>
              </w:rPr>
              <w:t>:</w:t>
            </w:r>
          </w:p>
        </w:tc>
        <w:tc>
          <w:tcPr>
            <w:tcW w:w="4138" w:type="dxa"/>
            <w:vAlign w:val="center"/>
          </w:tcPr>
          <w:p w14:paraId="4E798423" w14:textId="77777777" w:rsidR="00273FEB" w:rsidRPr="00EF1115" w:rsidRDefault="00273FEB" w:rsidP="004A4B0F">
            <w:pPr>
              <w:jc w:val="center"/>
              <w:rPr>
                <w:rFonts w:asciiTheme="minorHAnsi" w:hAnsiTheme="minorHAnsi" w:cstheme="minorHAnsi"/>
                <w:bCs/>
              </w:rPr>
            </w:pPr>
          </w:p>
          <w:p w14:paraId="26CF12B3" w14:textId="77777777" w:rsidR="00273FEB" w:rsidRPr="00EF1115" w:rsidRDefault="00273FEB" w:rsidP="004A4B0F">
            <w:pPr>
              <w:rPr>
                <w:rFonts w:asciiTheme="minorHAnsi" w:hAnsiTheme="minorHAnsi" w:cstheme="minorHAnsi"/>
              </w:rPr>
            </w:pPr>
            <w:r w:rsidRPr="00EF1115">
              <w:rPr>
                <w:rFonts w:asciiTheme="minorHAnsi" w:hAnsiTheme="minorHAnsi" w:cstheme="minorHAnsi"/>
                <w:bCs/>
                <w:sz w:val="18"/>
              </w:rPr>
              <w:t>_____________________________________</w:t>
            </w:r>
          </w:p>
        </w:tc>
      </w:tr>
    </w:tbl>
    <w:p w14:paraId="212A2967" w14:textId="77777777" w:rsidR="00514377" w:rsidRPr="00EF1115" w:rsidRDefault="00F51195" w:rsidP="00F51195">
      <w:pPr>
        <w:keepNext/>
        <w:keepLines/>
        <w:tabs>
          <w:tab w:val="left" w:pos="2010"/>
        </w:tabs>
        <w:spacing w:before="480" w:line="276" w:lineRule="auto"/>
        <w:outlineLvl w:val="0"/>
        <w:rPr>
          <w:rFonts w:asciiTheme="minorHAnsi" w:hAnsiTheme="minorHAnsi" w:cstheme="minorHAnsi"/>
          <w:b/>
          <w:bCs/>
          <w:sz w:val="28"/>
          <w:szCs w:val="28"/>
        </w:rPr>
      </w:pPr>
      <w:r w:rsidRPr="00EF1115">
        <w:rPr>
          <w:rFonts w:asciiTheme="minorHAnsi" w:hAnsiTheme="minorHAnsi" w:cstheme="minorHAnsi"/>
          <w:b/>
          <w:bCs/>
          <w:sz w:val="28"/>
          <w:szCs w:val="28"/>
        </w:rPr>
        <w:tab/>
      </w:r>
    </w:p>
    <w:tbl>
      <w:tblPr>
        <w:tblpPr w:leftFromText="181" w:rightFromText="181" w:vertAnchor="page" w:horzAnchor="margin" w:tblpXSpec="center" w:tblpY="7656"/>
        <w:tblW w:w="13460" w:type="dxa"/>
        <w:tblBorders>
          <w:top w:val="single" w:sz="12" w:space="0" w:color="auto"/>
          <w:left w:val="single" w:sz="12" w:space="0" w:color="auto"/>
          <w:bottom w:val="single" w:sz="12" w:space="0" w:color="auto"/>
          <w:right w:val="single" w:sz="12" w:space="0" w:color="auto"/>
        </w:tblBorders>
        <w:tblLook w:val="01E0" w:firstRow="1" w:lastRow="1" w:firstColumn="1" w:lastColumn="1" w:noHBand="0" w:noVBand="0"/>
      </w:tblPr>
      <w:tblGrid>
        <w:gridCol w:w="1809"/>
        <w:gridCol w:w="2127"/>
        <w:gridCol w:w="2126"/>
        <w:gridCol w:w="7398"/>
      </w:tblGrid>
      <w:tr w:rsidR="00273FEB" w:rsidRPr="00EF1115" w14:paraId="1AC20527" w14:textId="77777777" w:rsidTr="004A4B0F">
        <w:trPr>
          <w:trHeight w:val="833"/>
        </w:trPr>
        <w:tc>
          <w:tcPr>
            <w:tcW w:w="1809" w:type="dxa"/>
            <w:tcBorders>
              <w:top w:val="single" w:sz="12" w:space="0" w:color="auto"/>
              <w:bottom w:val="single" w:sz="12" w:space="0" w:color="auto"/>
            </w:tcBorders>
            <w:shd w:val="clear" w:color="auto" w:fill="D9D9D9" w:themeFill="background1" w:themeFillShade="D9"/>
            <w:vAlign w:val="center"/>
          </w:tcPr>
          <w:p w14:paraId="69831B13" w14:textId="07FB538F" w:rsidR="00273FEB" w:rsidRPr="00864E94" w:rsidRDefault="00864E94" w:rsidP="004A4B0F">
            <w:pPr>
              <w:jc w:val="center"/>
              <w:rPr>
                <w:rFonts w:asciiTheme="minorHAnsi" w:hAnsiTheme="minorHAnsi" w:cstheme="minorHAnsi"/>
                <w:b/>
                <w:bCs/>
              </w:rPr>
            </w:pPr>
            <w:r w:rsidRPr="00864E94">
              <w:rPr>
                <w:rFonts w:asciiTheme="minorHAnsi" w:hAnsiTheme="minorHAnsi" w:cstheme="minorHAnsi"/>
                <w:b/>
                <w:bCs/>
              </w:rPr>
              <w:t>CIG:</w:t>
            </w:r>
          </w:p>
        </w:tc>
        <w:tc>
          <w:tcPr>
            <w:tcW w:w="2127" w:type="dxa"/>
            <w:tcBorders>
              <w:right w:val="nil"/>
            </w:tcBorders>
            <w:vAlign w:val="center"/>
          </w:tcPr>
          <w:p w14:paraId="65B28CC1" w14:textId="77777777" w:rsidR="00273FEB" w:rsidRPr="00864E94" w:rsidRDefault="00273FEB" w:rsidP="004A4B0F">
            <w:pPr>
              <w:jc w:val="center"/>
              <w:rPr>
                <w:rFonts w:asciiTheme="minorHAnsi" w:hAnsiTheme="minorHAnsi" w:cstheme="minorHAnsi"/>
                <w:bCs/>
              </w:rPr>
            </w:pPr>
          </w:p>
          <w:p w14:paraId="0DCEB4B0" w14:textId="77777777" w:rsidR="00273FEB" w:rsidRPr="00864E94" w:rsidRDefault="00273FEB" w:rsidP="004A4B0F">
            <w:pPr>
              <w:rPr>
                <w:rFonts w:asciiTheme="minorHAnsi" w:hAnsiTheme="minorHAnsi" w:cstheme="minorHAnsi"/>
                <w:b/>
                <w:bCs/>
              </w:rPr>
            </w:pPr>
            <w:r w:rsidRPr="00864E94">
              <w:rPr>
                <w:rFonts w:asciiTheme="minorHAnsi" w:hAnsiTheme="minorHAnsi" w:cstheme="minorHAnsi"/>
                <w:bCs/>
                <w:sz w:val="18"/>
              </w:rPr>
              <w:t>_________________</w:t>
            </w:r>
          </w:p>
        </w:tc>
        <w:tc>
          <w:tcPr>
            <w:tcW w:w="2126" w:type="dxa"/>
            <w:tcBorders>
              <w:top w:val="single" w:sz="12" w:space="0" w:color="auto"/>
              <w:left w:val="nil"/>
              <w:bottom w:val="single" w:sz="12" w:space="0" w:color="auto"/>
            </w:tcBorders>
            <w:shd w:val="clear" w:color="auto" w:fill="D9D9D9" w:themeFill="background1" w:themeFillShade="D9"/>
            <w:vAlign w:val="center"/>
          </w:tcPr>
          <w:p w14:paraId="4DF67EFB" w14:textId="5F80502E" w:rsidR="00273FEB" w:rsidRPr="00864E94" w:rsidRDefault="00864E94" w:rsidP="004A4B0F">
            <w:pPr>
              <w:jc w:val="center"/>
              <w:rPr>
                <w:rFonts w:asciiTheme="minorHAnsi" w:hAnsiTheme="minorHAnsi" w:cstheme="minorHAnsi"/>
                <w:b/>
                <w:bCs/>
              </w:rPr>
            </w:pPr>
            <w:r w:rsidRPr="00864E94">
              <w:rPr>
                <w:rFonts w:asciiTheme="minorHAnsi" w:hAnsiTheme="minorHAnsi" w:cstheme="minorHAnsi"/>
                <w:b/>
                <w:bCs/>
              </w:rPr>
              <w:t>Prezzo di aggiudicazione:</w:t>
            </w:r>
          </w:p>
        </w:tc>
        <w:tc>
          <w:tcPr>
            <w:tcW w:w="7398" w:type="dxa"/>
            <w:vAlign w:val="center"/>
          </w:tcPr>
          <w:p w14:paraId="0472421F" w14:textId="77777777" w:rsidR="00273FEB" w:rsidRPr="00EF1115" w:rsidRDefault="00273FEB" w:rsidP="004A4B0F">
            <w:pPr>
              <w:jc w:val="center"/>
              <w:rPr>
                <w:rFonts w:asciiTheme="minorHAnsi" w:hAnsiTheme="minorHAnsi" w:cstheme="minorHAnsi"/>
                <w:bCs/>
              </w:rPr>
            </w:pPr>
          </w:p>
          <w:p w14:paraId="2E5F580F" w14:textId="4D4D0030" w:rsidR="00273FEB" w:rsidRPr="00EF1115" w:rsidRDefault="00864E94" w:rsidP="004A4B0F">
            <w:pPr>
              <w:rPr>
                <w:rFonts w:asciiTheme="minorHAnsi" w:hAnsiTheme="minorHAnsi" w:cstheme="minorHAnsi"/>
              </w:rPr>
            </w:pPr>
            <w:r w:rsidRPr="00FD418A">
              <w:rPr>
                <w:rFonts w:cstheme="minorHAnsi"/>
                <w:bCs/>
              </w:rPr>
              <w:t xml:space="preserve">€ </w:t>
            </w:r>
            <w:r w:rsidRPr="00B02663">
              <w:rPr>
                <w:rFonts w:ascii="Arial" w:hAnsi="Arial" w:cs="Arial"/>
                <w:bCs/>
                <w:sz w:val="18"/>
              </w:rPr>
              <w:t>___________________________</w:t>
            </w:r>
            <w:proofErr w:type="gramStart"/>
            <w:r>
              <w:rPr>
                <w:rFonts w:ascii="Arial" w:hAnsi="Arial" w:cs="Arial"/>
                <w:bCs/>
                <w:sz w:val="18"/>
              </w:rPr>
              <w:t xml:space="preserve">   (</w:t>
            </w:r>
            <w:proofErr w:type="gramEnd"/>
            <w:r>
              <w:rPr>
                <w:rFonts w:ascii="Arial" w:hAnsi="Arial" w:cs="Arial"/>
                <w:bCs/>
                <w:sz w:val="18"/>
              </w:rPr>
              <w:t>di cui IVA per € ______</w:t>
            </w:r>
            <w:r w:rsidRPr="00B02663">
              <w:rPr>
                <w:rFonts w:ascii="Arial" w:hAnsi="Arial" w:cs="Arial"/>
                <w:bCs/>
                <w:sz w:val="18"/>
              </w:rPr>
              <w:t>____________</w:t>
            </w:r>
            <w:r>
              <w:rPr>
                <w:rFonts w:ascii="Arial" w:hAnsi="Arial" w:cs="Arial"/>
                <w:bCs/>
                <w:sz w:val="18"/>
              </w:rPr>
              <w:t xml:space="preserve"> )</w:t>
            </w:r>
          </w:p>
        </w:tc>
      </w:tr>
    </w:tbl>
    <w:tbl>
      <w:tblPr>
        <w:tblpPr w:leftFromText="181" w:rightFromText="181" w:vertAnchor="page" w:horzAnchor="margin" w:tblpXSpec="center" w:tblpY="6635"/>
        <w:tblW w:w="13461" w:type="dxa"/>
        <w:tblBorders>
          <w:top w:val="single" w:sz="12" w:space="0" w:color="auto"/>
          <w:left w:val="single" w:sz="12" w:space="0" w:color="auto"/>
          <w:bottom w:val="single" w:sz="12" w:space="0" w:color="auto"/>
          <w:right w:val="single" w:sz="12" w:space="0" w:color="auto"/>
        </w:tblBorders>
        <w:tblLayout w:type="fixed"/>
        <w:tblLook w:val="01E0" w:firstRow="1" w:lastRow="1" w:firstColumn="1" w:lastColumn="1" w:noHBand="0" w:noVBand="0"/>
      </w:tblPr>
      <w:tblGrid>
        <w:gridCol w:w="1834"/>
        <w:gridCol w:w="5407"/>
        <w:gridCol w:w="2493"/>
        <w:gridCol w:w="3727"/>
      </w:tblGrid>
      <w:tr w:rsidR="00EF1115" w:rsidRPr="00864E94" w14:paraId="6E4600EE" w14:textId="77777777" w:rsidTr="00EF1115">
        <w:trPr>
          <w:trHeight w:val="833"/>
        </w:trPr>
        <w:tc>
          <w:tcPr>
            <w:tcW w:w="1834" w:type="dxa"/>
            <w:tcBorders>
              <w:top w:val="single" w:sz="12" w:space="0" w:color="auto"/>
              <w:bottom w:val="single" w:sz="12" w:space="0" w:color="auto"/>
            </w:tcBorders>
            <w:shd w:val="clear" w:color="auto" w:fill="D9D9D9" w:themeFill="background1" w:themeFillShade="D9"/>
            <w:vAlign w:val="center"/>
          </w:tcPr>
          <w:p w14:paraId="204C6A82" w14:textId="59AA131D" w:rsidR="00EF1115" w:rsidRPr="00864E94" w:rsidRDefault="00864E94" w:rsidP="00EF1115">
            <w:pPr>
              <w:jc w:val="center"/>
              <w:rPr>
                <w:rFonts w:asciiTheme="minorHAnsi" w:hAnsiTheme="minorHAnsi" w:cstheme="minorHAnsi"/>
                <w:b/>
                <w:bCs/>
              </w:rPr>
            </w:pPr>
            <w:r w:rsidRPr="00864E94">
              <w:rPr>
                <w:rFonts w:asciiTheme="minorHAnsi" w:hAnsiTheme="minorHAnsi" w:cstheme="minorHAnsi"/>
                <w:b/>
                <w:bCs/>
              </w:rPr>
              <w:t>Valore della gara:</w:t>
            </w:r>
          </w:p>
        </w:tc>
        <w:tc>
          <w:tcPr>
            <w:tcW w:w="5407" w:type="dxa"/>
            <w:tcBorders>
              <w:right w:val="nil"/>
            </w:tcBorders>
            <w:vAlign w:val="bottom"/>
          </w:tcPr>
          <w:p w14:paraId="1B2CA133" w14:textId="62C9FCE3" w:rsidR="00EF1115" w:rsidRPr="00864E94" w:rsidRDefault="00864E94" w:rsidP="00EF1115">
            <w:pPr>
              <w:spacing w:after="240"/>
              <w:jc w:val="center"/>
              <w:rPr>
                <w:rFonts w:asciiTheme="minorHAnsi" w:hAnsiTheme="minorHAnsi" w:cstheme="minorHAnsi"/>
                <w:bCs/>
              </w:rPr>
            </w:pPr>
            <w:r w:rsidRPr="00864E94">
              <w:rPr>
                <w:rFonts w:asciiTheme="minorHAnsi" w:hAnsiTheme="minorHAnsi" w:cstheme="minorHAnsi"/>
                <w:bCs/>
              </w:rPr>
              <w:t xml:space="preserve">€ </w:t>
            </w:r>
            <w:r w:rsidRPr="00864E94">
              <w:rPr>
                <w:rFonts w:asciiTheme="minorHAnsi" w:hAnsiTheme="minorHAnsi" w:cstheme="minorHAnsi"/>
                <w:bCs/>
                <w:sz w:val="18"/>
              </w:rPr>
              <w:t>_______________________</w:t>
            </w:r>
            <w:proofErr w:type="gramStart"/>
            <w:r w:rsidRPr="00864E94">
              <w:rPr>
                <w:rFonts w:asciiTheme="minorHAnsi" w:hAnsiTheme="minorHAnsi" w:cstheme="minorHAnsi"/>
                <w:bCs/>
                <w:sz w:val="18"/>
              </w:rPr>
              <w:t xml:space="preserve">   (</w:t>
            </w:r>
            <w:proofErr w:type="gramEnd"/>
            <w:r w:rsidRPr="00864E94">
              <w:rPr>
                <w:rFonts w:asciiTheme="minorHAnsi" w:hAnsiTheme="minorHAnsi" w:cstheme="minorHAnsi"/>
                <w:bCs/>
                <w:sz w:val="18"/>
              </w:rPr>
              <w:t>di cui IVA per € _____________ )</w:t>
            </w:r>
          </w:p>
        </w:tc>
        <w:tc>
          <w:tcPr>
            <w:tcW w:w="2493" w:type="dxa"/>
            <w:tcBorders>
              <w:top w:val="single" w:sz="12" w:space="0" w:color="auto"/>
              <w:left w:val="nil"/>
              <w:bottom w:val="single" w:sz="12" w:space="0" w:color="auto"/>
            </w:tcBorders>
            <w:shd w:val="clear" w:color="auto" w:fill="D9D9D9" w:themeFill="background1" w:themeFillShade="D9"/>
            <w:vAlign w:val="center"/>
          </w:tcPr>
          <w:p w14:paraId="1A30E856" w14:textId="08B7BB2B" w:rsidR="00EF1115" w:rsidRPr="00864E94" w:rsidRDefault="00864E94" w:rsidP="00EF1115">
            <w:pPr>
              <w:jc w:val="center"/>
              <w:rPr>
                <w:rFonts w:asciiTheme="minorHAnsi" w:hAnsiTheme="minorHAnsi" w:cstheme="minorHAnsi"/>
              </w:rPr>
            </w:pPr>
            <w:r w:rsidRPr="00864E94">
              <w:rPr>
                <w:rFonts w:asciiTheme="minorHAnsi" w:hAnsiTheme="minorHAnsi" w:cstheme="minorHAnsi"/>
                <w:b/>
                <w:bCs/>
              </w:rPr>
              <w:t>Aggiudicatario:</w:t>
            </w:r>
          </w:p>
        </w:tc>
        <w:tc>
          <w:tcPr>
            <w:tcW w:w="3727" w:type="dxa"/>
            <w:vAlign w:val="center"/>
          </w:tcPr>
          <w:p w14:paraId="614DF7AB" w14:textId="77777777" w:rsidR="00EF1115" w:rsidRPr="00864E94" w:rsidRDefault="00EF1115" w:rsidP="00EF1115">
            <w:pPr>
              <w:jc w:val="center"/>
              <w:rPr>
                <w:rFonts w:asciiTheme="minorHAnsi" w:hAnsiTheme="minorHAnsi" w:cstheme="minorHAnsi"/>
                <w:bCs/>
              </w:rPr>
            </w:pPr>
          </w:p>
          <w:p w14:paraId="07233F74" w14:textId="139E02B0" w:rsidR="00EF1115" w:rsidRPr="00864E94" w:rsidRDefault="00EF1115" w:rsidP="00EF1115">
            <w:pPr>
              <w:spacing w:after="240"/>
              <w:rPr>
                <w:rFonts w:asciiTheme="minorHAnsi" w:hAnsiTheme="minorHAnsi" w:cstheme="minorHAnsi"/>
              </w:rPr>
            </w:pPr>
            <w:r w:rsidRPr="00864E94">
              <w:rPr>
                <w:rFonts w:asciiTheme="minorHAnsi" w:hAnsiTheme="minorHAnsi" w:cstheme="minorHAnsi"/>
                <w:bCs/>
              </w:rPr>
              <w:t xml:space="preserve"> </w:t>
            </w:r>
            <w:r w:rsidRPr="00864E94">
              <w:rPr>
                <w:rFonts w:asciiTheme="minorHAnsi" w:hAnsiTheme="minorHAnsi" w:cstheme="minorHAnsi"/>
                <w:bCs/>
                <w:sz w:val="18"/>
              </w:rPr>
              <w:t>_______________________________</w:t>
            </w:r>
          </w:p>
        </w:tc>
      </w:tr>
    </w:tbl>
    <w:tbl>
      <w:tblPr>
        <w:tblpPr w:leftFromText="181" w:rightFromText="181" w:vertAnchor="page" w:horzAnchor="margin" w:tblpXSpec="center" w:tblpY="5558"/>
        <w:tblW w:w="13460" w:type="dxa"/>
        <w:tblBorders>
          <w:top w:val="single" w:sz="12" w:space="0" w:color="auto"/>
          <w:left w:val="single" w:sz="12" w:space="0" w:color="auto"/>
          <w:bottom w:val="single" w:sz="12" w:space="0" w:color="auto"/>
          <w:right w:val="single" w:sz="12" w:space="0" w:color="auto"/>
        </w:tblBorders>
        <w:tblLook w:val="01E0" w:firstRow="1" w:lastRow="1" w:firstColumn="1" w:lastColumn="1" w:noHBand="0" w:noVBand="0"/>
      </w:tblPr>
      <w:tblGrid>
        <w:gridCol w:w="2802"/>
        <w:gridCol w:w="10658"/>
      </w:tblGrid>
      <w:tr w:rsidR="00514377" w:rsidRPr="00864E94" w14:paraId="4F3FA58A" w14:textId="77777777" w:rsidTr="004A4B0F">
        <w:trPr>
          <w:trHeight w:val="833"/>
        </w:trPr>
        <w:tc>
          <w:tcPr>
            <w:tcW w:w="2802" w:type="dxa"/>
            <w:tcBorders>
              <w:top w:val="single" w:sz="12" w:space="0" w:color="auto"/>
              <w:bottom w:val="single" w:sz="12" w:space="0" w:color="auto"/>
            </w:tcBorders>
            <w:shd w:val="clear" w:color="auto" w:fill="D9D9D9" w:themeFill="background1" w:themeFillShade="D9"/>
            <w:vAlign w:val="center"/>
          </w:tcPr>
          <w:p w14:paraId="0E9EA8B8" w14:textId="188040EA" w:rsidR="00514377" w:rsidRPr="00864E94" w:rsidRDefault="00864E94" w:rsidP="004A4B0F">
            <w:pPr>
              <w:jc w:val="center"/>
              <w:rPr>
                <w:rFonts w:asciiTheme="minorHAnsi" w:hAnsiTheme="minorHAnsi" w:cstheme="minorHAnsi"/>
                <w:b/>
                <w:bCs/>
              </w:rPr>
            </w:pPr>
            <w:r w:rsidRPr="00864E94">
              <w:rPr>
                <w:rFonts w:asciiTheme="minorHAnsi" w:hAnsiTheme="minorHAnsi" w:cstheme="minorHAnsi"/>
                <w:b/>
                <w:bCs/>
              </w:rPr>
              <w:t>Oggetto dell’affidamento:</w:t>
            </w:r>
          </w:p>
        </w:tc>
        <w:tc>
          <w:tcPr>
            <w:tcW w:w="10658" w:type="dxa"/>
            <w:vAlign w:val="center"/>
          </w:tcPr>
          <w:p w14:paraId="77BB50DD" w14:textId="77777777" w:rsidR="00514377" w:rsidRPr="00864E94" w:rsidRDefault="00514377" w:rsidP="004A4B0F">
            <w:pPr>
              <w:spacing w:before="200" w:after="120"/>
              <w:rPr>
                <w:rFonts w:asciiTheme="minorHAnsi" w:hAnsiTheme="minorHAnsi" w:cstheme="minorHAnsi"/>
                <w:bCs/>
                <w:sz w:val="18"/>
              </w:rPr>
            </w:pPr>
            <w:r w:rsidRPr="00864E94">
              <w:rPr>
                <w:rFonts w:asciiTheme="minorHAnsi" w:hAnsiTheme="minorHAnsi" w:cstheme="minorHAnsi"/>
                <w:bCs/>
                <w:sz w:val="18"/>
              </w:rPr>
              <w:t>______________________________________________________________________________________________________</w:t>
            </w:r>
          </w:p>
          <w:p w14:paraId="681A2D10" w14:textId="77777777" w:rsidR="00514377" w:rsidRPr="00864E94" w:rsidRDefault="00514377" w:rsidP="004A4B0F">
            <w:pPr>
              <w:spacing w:after="120"/>
              <w:rPr>
                <w:rFonts w:asciiTheme="minorHAnsi" w:hAnsiTheme="minorHAnsi" w:cstheme="minorHAnsi"/>
                <w:bCs/>
              </w:rPr>
            </w:pPr>
            <w:r w:rsidRPr="00864E94">
              <w:rPr>
                <w:rFonts w:asciiTheme="minorHAnsi" w:hAnsiTheme="minorHAnsi" w:cstheme="minorHAnsi"/>
                <w:bCs/>
                <w:sz w:val="18"/>
              </w:rPr>
              <w:t>______________________________________________________________________________________________________</w:t>
            </w:r>
          </w:p>
        </w:tc>
      </w:tr>
    </w:tbl>
    <w:tbl>
      <w:tblPr>
        <w:tblpPr w:leftFromText="180" w:rightFromText="180" w:vertAnchor="page" w:horzAnchor="margin" w:tblpXSpec="center" w:tblpY="4531"/>
        <w:tblW w:w="13460" w:type="dxa"/>
        <w:tblBorders>
          <w:top w:val="single" w:sz="12" w:space="0" w:color="auto"/>
          <w:left w:val="single" w:sz="12" w:space="0" w:color="auto"/>
          <w:bottom w:val="single" w:sz="12" w:space="0" w:color="auto"/>
          <w:right w:val="single" w:sz="12" w:space="0" w:color="auto"/>
        </w:tblBorders>
        <w:tblLook w:val="01E0" w:firstRow="1" w:lastRow="1" w:firstColumn="1" w:lastColumn="1" w:noHBand="0" w:noVBand="0"/>
      </w:tblPr>
      <w:tblGrid>
        <w:gridCol w:w="1242"/>
        <w:gridCol w:w="3828"/>
        <w:gridCol w:w="1842"/>
        <w:gridCol w:w="6548"/>
      </w:tblGrid>
      <w:tr w:rsidR="00273FEB" w:rsidRPr="00EF1115" w14:paraId="7FD68F8F" w14:textId="77777777" w:rsidTr="00DA5F42">
        <w:trPr>
          <w:trHeight w:val="833"/>
        </w:trPr>
        <w:tc>
          <w:tcPr>
            <w:tcW w:w="1242" w:type="dxa"/>
            <w:tcBorders>
              <w:top w:val="single" w:sz="12" w:space="0" w:color="auto"/>
              <w:bottom w:val="single" w:sz="12" w:space="0" w:color="auto"/>
            </w:tcBorders>
            <w:shd w:val="clear" w:color="auto" w:fill="D9D9D9" w:themeFill="background1" w:themeFillShade="D9"/>
            <w:vAlign w:val="center"/>
          </w:tcPr>
          <w:p w14:paraId="57BE7A18" w14:textId="77777777" w:rsidR="00273FEB" w:rsidRPr="00EF1115" w:rsidRDefault="00273FEB" w:rsidP="00273FEB">
            <w:pPr>
              <w:jc w:val="center"/>
              <w:rPr>
                <w:rFonts w:asciiTheme="minorHAnsi" w:hAnsiTheme="minorHAnsi" w:cstheme="minorHAnsi"/>
              </w:rPr>
            </w:pPr>
            <w:r w:rsidRPr="00EF1115">
              <w:rPr>
                <w:rFonts w:asciiTheme="minorHAnsi" w:hAnsiTheme="minorHAnsi" w:cstheme="minorHAnsi"/>
                <w:b/>
                <w:bCs/>
              </w:rPr>
              <w:t>Data:</w:t>
            </w:r>
          </w:p>
        </w:tc>
        <w:tc>
          <w:tcPr>
            <w:tcW w:w="3828" w:type="dxa"/>
            <w:tcBorders>
              <w:right w:val="nil"/>
            </w:tcBorders>
          </w:tcPr>
          <w:p w14:paraId="415ED830" w14:textId="77777777" w:rsidR="00273FEB" w:rsidRPr="00EF1115" w:rsidRDefault="00273FEB" w:rsidP="00273FEB">
            <w:pPr>
              <w:jc w:val="center"/>
              <w:rPr>
                <w:rFonts w:asciiTheme="minorHAnsi" w:hAnsiTheme="minorHAnsi" w:cstheme="minorHAnsi"/>
                <w:bCs/>
              </w:rPr>
            </w:pPr>
          </w:p>
          <w:p w14:paraId="6E9891BC" w14:textId="77777777" w:rsidR="00273FEB" w:rsidRPr="00EF1115" w:rsidRDefault="00273FEB" w:rsidP="00273FEB">
            <w:pPr>
              <w:jc w:val="center"/>
              <w:rPr>
                <w:rFonts w:asciiTheme="minorHAnsi" w:hAnsiTheme="minorHAnsi" w:cstheme="minorHAnsi"/>
                <w:bCs/>
                <w:sz w:val="18"/>
              </w:rPr>
            </w:pPr>
          </w:p>
          <w:p w14:paraId="6E1BD381" w14:textId="77777777" w:rsidR="00273FEB" w:rsidRPr="00EF1115" w:rsidRDefault="00273FEB" w:rsidP="00273FEB">
            <w:pPr>
              <w:jc w:val="center"/>
              <w:rPr>
                <w:rFonts w:asciiTheme="minorHAnsi" w:hAnsiTheme="minorHAnsi" w:cstheme="minorHAnsi"/>
                <w:bCs/>
              </w:rPr>
            </w:pPr>
            <w:r w:rsidRPr="00EF1115">
              <w:rPr>
                <w:rFonts w:asciiTheme="minorHAnsi" w:hAnsiTheme="minorHAnsi" w:cstheme="minorHAnsi"/>
                <w:bCs/>
                <w:sz w:val="18"/>
              </w:rPr>
              <w:t>______/______/_____________</w:t>
            </w:r>
          </w:p>
        </w:tc>
        <w:tc>
          <w:tcPr>
            <w:tcW w:w="1842" w:type="dxa"/>
            <w:tcBorders>
              <w:top w:val="single" w:sz="12" w:space="0" w:color="auto"/>
              <w:left w:val="nil"/>
              <w:bottom w:val="single" w:sz="12" w:space="0" w:color="auto"/>
            </w:tcBorders>
            <w:shd w:val="clear" w:color="auto" w:fill="D9D9D9" w:themeFill="background1" w:themeFillShade="D9"/>
            <w:vAlign w:val="center"/>
          </w:tcPr>
          <w:p w14:paraId="3C8DDF98" w14:textId="77777777" w:rsidR="00273FEB" w:rsidRPr="00EF1115" w:rsidRDefault="00273FEB" w:rsidP="00273FEB">
            <w:pPr>
              <w:jc w:val="center"/>
              <w:rPr>
                <w:rFonts w:asciiTheme="minorHAnsi" w:hAnsiTheme="minorHAnsi" w:cstheme="minorHAnsi"/>
              </w:rPr>
            </w:pPr>
            <w:r w:rsidRPr="00EF1115">
              <w:rPr>
                <w:rFonts w:asciiTheme="minorHAnsi" w:hAnsiTheme="minorHAnsi" w:cstheme="minorHAnsi"/>
                <w:b/>
                <w:bCs/>
              </w:rPr>
              <w:t>RUP:</w:t>
            </w:r>
          </w:p>
        </w:tc>
        <w:tc>
          <w:tcPr>
            <w:tcW w:w="6548" w:type="dxa"/>
          </w:tcPr>
          <w:p w14:paraId="29C79B11" w14:textId="77777777" w:rsidR="00273FEB" w:rsidRPr="00EF1115" w:rsidRDefault="00273FEB" w:rsidP="00273FEB">
            <w:pPr>
              <w:jc w:val="center"/>
              <w:rPr>
                <w:rFonts w:asciiTheme="minorHAnsi" w:hAnsiTheme="minorHAnsi" w:cstheme="minorHAnsi"/>
                <w:bCs/>
              </w:rPr>
            </w:pPr>
          </w:p>
          <w:p w14:paraId="6994B4A3" w14:textId="77777777" w:rsidR="00273FEB" w:rsidRPr="00EF1115" w:rsidRDefault="00273FEB" w:rsidP="00273FEB">
            <w:pPr>
              <w:jc w:val="center"/>
              <w:rPr>
                <w:rFonts w:asciiTheme="minorHAnsi" w:hAnsiTheme="minorHAnsi" w:cstheme="minorHAnsi"/>
                <w:bCs/>
                <w:sz w:val="18"/>
              </w:rPr>
            </w:pPr>
          </w:p>
          <w:p w14:paraId="08E2CCC6" w14:textId="77777777" w:rsidR="00273FEB" w:rsidRPr="00EF1115" w:rsidRDefault="00273FEB" w:rsidP="00273FEB">
            <w:pPr>
              <w:jc w:val="center"/>
              <w:rPr>
                <w:rFonts w:asciiTheme="minorHAnsi" w:hAnsiTheme="minorHAnsi" w:cstheme="minorHAnsi"/>
                <w:bCs/>
              </w:rPr>
            </w:pPr>
            <w:r w:rsidRPr="00EF1115">
              <w:rPr>
                <w:rFonts w:asciiTheme="minorHAnsi" w:hAnsiTheme="minorHAnsi" w:cstheme="minorHAnsi"/>
                <w:bCs/>
                <w:sz w:val="18"/>
              </w:rPr>
              <w:t>___________________________________________________________</w:t>
            </w:r>
          </w:p>
        </w:tc>
      </w:tr>
    </w:tbl>
    <w:tbl>
      <w:tblPr>
        <w:tblpPr w:leftFromText="180" w:rightFromText="180" w:vertAnchor="page" w:horzAnchor="margin" w:tblpXSpec="center" w:tblpY="2554"/>
        <w:tblW w:w="13460"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firstRow="1" w:lastRow="1" w:firstColumn="1" w:lastColumn="1" w:noHBand="0" w:noVBand="0"/>
      </w:tblPr>
      <w:tblGrid>
        <w:gridCol w:w="13460"/>
      </w:tblGrid>
      <w:tr w:rsidR="00514377" w:rsidRPr="00CB59F7" w14:paraId="105E9EC2" w14:textId="77777777" w:rsidTr="00985E4E">
        <w:trPr>
          <w:trHeight w:val="1578"/>
        </w:trPr>
        <w:tc>
          <w:tcPr>
            <w:tcW w:w="13460" w:type="dxa"/>
            <w:shd w:val="clear" w:color="auto" w:fill="DEEAF6" w:themeFill="accent1" w:themeFillTint="33"/>
            <w:vAlign w:val="center"/>
          </w:tcPr>
          <w:p w14:paraId="654E53AA" w14:textId="77777777" w:rsidR="00273FEB" w:rsidRPr="002A5805" w:rsidRDefault="00273FEB" w:rsidP="00273FEB">
            <w:pPr>
              <w:jc w:val="center"/>
              <w:rPr>
                <w:rFonts w:asciiTheme="minorHAnsi" w:hAnsiTheme="minorHAnsi" w:cstheme="minorHAnsi"/>
                <w:b/>
                <w:sz w:val="32"/>
              </w:rPr>
            </w:pPr>
            <w:bookmarkStart w:id="1" w:name="_Hlk12265469"/>
            <w:r>
              <w:rPr>
                <w:rFonts w:asciiTheme="minorHAnsi" w:hAnsiTheme="minorHAnsi" w:cstheme="minorHAnsi"/>
                <w:b/>
                <w:sz w:val="32"/>
              </w:rPr>
              <w:t>P.O. FEAMP 2014/2020</w:t>
            </w:r>
          </w:p>
          <w:p w14:paraId="08EC7E32" w14:textId="77777777" w:rsidR="00273FEB" w:rsidRDefault="00273FEB" w:rsidP="00273FEB">
            <w:pPr>
              <w:jc w:val="center"/>
              <w:rPr>
                <w:rFonts w:asciiTheme="minorHAnsi" w:hAnsiTheme="minorHAnsi" w:cstheme="minorHAnsi"/>
                <w:b/>
                <w:sz w:val="32"/>
              </w:rPr>
            </w:pPr>
            <w:r w:rsidRPr="002A5805">
              <w:rPr>
                <w:rFonts w:asciiTheme="minorHAnsi" w:hAnsiTheme="minorHAnsi" w:cstheme="minorHAnsi"/>
                <w:b/>
                <w:sz w:val="32"/>
              </w:rPr>
              <w:t xml:space="preserve">Check list </w:t>
            </w:r>
            <w:r>
              <w:rPr>
                <w:rFonts w:asciiTheme="minorHAnsi" w:hAnsiTheme="minorHAnsi" w:cstheme="minorHAnsi"/>
                <w:b/>
                <w:sz w:val="32"/>
              </w:rPr>
              <w:t>di Autovalutazione delle procedure di appalto</w:t>
            </w:r>
          </w:p>
          <w:p w14:paraId="73B20B0B" w14:textId="77777777" w:rsidR="00273FEB" w:rsidRPr="00CB59F7" w:rsidRDefault="00273FEB" w:rsidP="00985E4E">
            <w:pPr>
              <w:jc w:val="center"/>
              <w:rPr>
                <w:rFonts w:ascii="Arial" w:hAnsi="Arial" w:cs="Arial"/>
                <w:i/>
                <w:iCs/>
              </w:rPr>
            </w:pPr>
            <w:r>
              <w:rPr>
                <w:rFonts w:asciiTheme="minorHAnsi" w:hAnsiTheme="minorHAnsi" w:cstheme="minorHAnsi"/>
                <w:b/>
                <w:sz w:val="32"/>
              </w:rPr>
              <w:t>Procedura negoziata senza bando</w:t>
            </w:r>
          </w:p>
        </w:tc>
      </w:tr>
      <w:bookmarkEnd w:id="1"/>
    </w:tbl>
    <w:p w14:paraId="18FD3266" w14:textId="77777777" w:rsidR="00DB124B" w:rsidRPr="004919FB" w:rsidRDefault="00DB124B" w:rsidP="00DA7401">
      <w:pPr>
        <w:jc w:val="center"/>
        <w:rPr>
          <w:rFonts w:ascii="Arial" w:hAnsi="Arial" w:cs="Arial"/>
          <w:bCs/>
          <w:iCs/>
          <w:smallCaps/>
          <w:sz w:val="16"/>
          <w:szCs w:val="16"/>
        </w:rPr>
      </w:pPr>
    </w:p>
    <w:tbl>
      <w:tblPr>
        <w:tblStyle w:val="TableGrid1"/>
        <w:tblW w:w="14031" w:type="dxa"/>
        <w:tblInd w:w="250" w:type="dxa"/>
        <w:tblLayout w:type="fixed"/>
        <w:tblLook w:val="04A0" w:firstRow="1" w:lastRow="0" w:firstColumn="1" w:lastColumn="0" w:noHBand="0" w:noVBand="1"/>
      </w:tblPr>
      <w:tblGrid>
        <w:gridCol w:w="14031"/>
      </w:tblGrid>
      <w:tr w:rsidR="00CE6319" w:rsidRPr="00CE6319" w14:paraId="6334A8CD" w14:textId="77777777" w:rsidTr="00985E4E">
        <w:trPr>
          <w:trHeight w:val="943"/>
        </w:trPr>
        <w:tc>
          <w:tcPr>
            <w:tcW w:w="14031" w:type="dxa"/>
            <w:tcBorders>
              <w:top w:val="single" w:sz="18" w:space="0" w:color="BFBFBF"/>
              <w:left w:val="single" w:sz="18" w:space="0" w:color="BFBFBF"/>
              <w:bottom w:val="single" w:sz="18" w:space="0" w:color="BFBFBF"/>
              <w:right w:val="single" w:sz="18" w:space="0" w:color="BFBFBF"/>
            </w:tcBorders>
            <w:shd w:val="clear" w:color="auto" w:fill="BDD6EE" w:themeFill="accent1" w:themeFillTint="66"/>
            <w:vAlign w:val="center"/>
          </w:tcPr>
          <w:p w14:paraId="44833631" w14:textId="77777777" w:rsidR="00CE6319" w:rsidRPr="00CE6319" w:rsidRDefault="00CE6319" w:rsidP="00CE6319">
            <w:pPr>
              <w:jc w:val="center"/>
              <w:rPr>
                <w:rFonts w:asciiTheme="minorHAnsi" w:hAnsiTheme="minorHAnsi" w:cstheme="minorHAnsi"/>
                <w:b/>
                <w:sz w:val="32"/>
                <w:szCs w:val="32"/>
              </w:rPr>
            </w:pPr>
            <w:bookmarkStart w:id="2" w:name="_Hlk11160321"/>
            <w:r w:rsidRPr="00CE6319">
              <w:rPr>
                <w:rFonts w:asciiTheme="minorHAnsi" w:hAnsiTheme="minorHAnsi" w:cstheme="minorHAnsi"/>
                <w:b/>
                <w:sz w:val="32"/>
                <w:szCs w:val="32"/>
              </w:rPr>
              <w:lastRenderedPageBreak/>
              <w:t>Prima sezione</w:t>
            </w:r>
          </w:p>
          <w:p w14:paraId="78C2C60C" w14:textId="77777777" w:rsidR="00CE6319" w:rsidRPr="00CE6319" w:rsidRDefault="00CE6319" w:rsidP="00CE6319">
            <w:pPr>
              <w:jc w:val="center"/>
              <w:rPr>
                <w:rFonts w:asciiTheme="minorHAnsi" w:hAnsiTheme="minorHAnsi" w:cstheme="minorHAnsi"/>
                <w:sz w:val="28"/>
                <w:szCs w:val="28"/>
              </w:rPr>
            </w:pPr>
            <w:r w:rsidRPr="00CE6319">
              <w:rPr>
                <w:rFonts w:asciiTheme="minorHAnsi" w:hAnsiTheme="minorHAnsi" w:cstheme="minorHAnsi"/>
                <w:sz w:val="28"/>
                <w:szCs w:val="28"/>
              </w:rPr>
              <w:t>Verifica della procedura di gara</w:t>
            </w:r>
          </w:p>
        </w:tc>
      </w:tr>
      <w:bookmarkEnd w:id="2"/>
      <w:tr w:rsidR="00CE6319" w:rsidRPr="00CE6319" w14:paraId="2F30FE03" w14:textId="77777777" w:rsidTr="00985E4E">
        <w:trPr>
          <w:trHeight w:val="1086"/>
        </w:trPr>
        <w:tc>
          <w:tcPr>
            <w:tcW w:w="14031" w:type="dxa"/>
            <w:tcBorders>
              <w:top w:val="single" w:sz="18" w:space="0" w:color="BFBFBF"/>
              <w:left w:val="single" w:sz="18" w:space="0" w:color="BFBFBF"/>
              <w:bottom w:val="single" w:sz="12" w:space="0" w:color="BFBFBF"/>
              <w:right w:val="single" w:sz="18" w:space="0" w:color="BFBFBF"/>
            </w:tcBorders>
            <w:shd w:val="clear" w:color="auto" w:fill="F2F2F2" w:themeFill="background1" w:themeFillShade="F2"/>
            <w:vAlign w:val="center"/>
          </w:tcPr>
          <w:p w14:paraId="763CB6C8" w14:textId="77777777" w:rsidR="00CE6319" w:rsidRPr="00CE6319" w:rsidRDefault="00CE6319" w:rsidP="00CE6319">
            <w:pPr>
              <w:rPr>
                <w:rFonts w:asciiTheme="minorHAnsi" w:hAnsiTheme="minorHAnsi" w:cstheme="minorHAnsi"/>
                <w:bCs/>
                <w:sz w:val="22"/>
                <w:szCs w:val="20"/>
              </w:rPr>
            </w:pPr>
            <w:r w:rsidRPr="00CE6319">
              <w:rPr>
                <w:rFonts w:asciiTheme="minorHAnsi" w:hAnsiTheme="minorHAnsi" w:cstheme="minorHAnsi"/>
                <w:b/>
                <w:bCs/>
                <w:sz w:val="22"/>
                <w:szCs w:val="20"/>
              </w:rPr>
              <w:t xml:space="preserve">INDICAZIONI PER LA COMPILAZIONE: </w:t>
            </w:r>
            <w:r w:rsidRPr="00CE6319">
              <w:rPr>
                <w:rFonts w:asciiTheme="minorHAnsi" w:hAnsiTheme="minorHAnsi" w:cstheme="minorHAnsi"/>
                <w:bCs/>
                <w:sz w:val="22"/>
                <w:szCs w:val="20"/>
              </w:rPr>
              <w:t xml:space="preserve">Indicare con il rispettivo simbolo in corrispondenza di ogni punto di controllo se l'esito della verifica è positivo </w:t>
            </w:r>
            <w:r w:rsidRPr="00CE6319">
              <w:rPr>
                <w:rFonts w:asciiTheme="minorHAnsi" w:hAnsiTheme="minorHAnsi" w:cstheme="minorHAnsi"/>
                <w:b/>
                <w:bCs/>
                <w:sz w:val="22"/>
                <w:szCs w:val="20"/>
              </w:rPr>
              <w:t>(Si)</w:t>
            </w:r>
            <w:r w:rsidRPr="00CE6319">
              <w:rPr>
                <w:rFonts w:asciiTheme="minorHAnsi" w:hAnsiTheme="minorHAnsi" w:cstheme="minorHAnsi"/>
                <w:bCs/>
                <w:sz w:val="22"/>
                <w:szCs w:val="20"/>
              </w:rPr>
              <w:t xml:space="preserve"> o negativo </w:t>
            </w:r>
            <w:r w:rsidRPr="00CE6319">
              <w:rPr>
                <w:rFonts w:asciiTheme="minorHAnsi" w:hAnsiTheme="minorHAnsi" w:cstheme="minorHAnsi"/>
                <w:b/>
                <w:bCs/>
                <w:sz w:val="22"/>
                <w:szCs w:val="20"/>
              </w:rPr>
              <w:t>(No)</w:t>
            </w:r>
            <w:r w:rsidRPr="00CE6319">
              <w:rPr>
                <w:rFonts w:asciiTheme="minorHAnsi" w:hAnsiTheme="minorHAnsi" w:cstheme="minorHAnsi"/>
                <w:bCs/>
                <w:sz w:val="22"/>
                <w:szCs w:val="20"/>
              </w:rPr>
              <w:t xml:space="preserve"> o Non Applicabile </w:t>
            </w:r>
            <w:r w:rsidRPr="00CE6319">
              <w:rPr>
                <w:rFonts w:asciiTheme="minorHAnsi" w:hAnsiTheme="minorHAnsi" w:cstheme="minorHAnsi"/>
                <w:b/>
                <w:bCs/>
                <w:sz w:val="22"/>
                <w:szCs w:val="20"/>
              </w:rPr>
              <w:t>(NA)</w:t>
            </w:r>
            <w:r w:rsidRPr="00CE6319">
              <w:rPr>
                <w:rFonts w:asciiTheme="minorHAnsi" w:hAnsiTheme="minorHAnsi" w:cstheme="minorHAnsi"/>
                <w:bCs/>
                <w:sz w:val="22"/>
                <w:szCs w:val="20"/>
              </w:rPr>
              <w:t xml:space="preserve">. </w:t>
            </w:r>
          </w:p>
          <w:p w14:paraId="123D0F98" w14:textId="77777777" w:rsidR="00273FEB" w:rsidRPr="00AA6F86" w:rsidRDefault="00273FEB" w:rsidP="00273FEB">
            <w:pPr>
              <w:rPr>
                <w:rFonts w:asciiTheme="minorHAnsi" w:hAnsiTheme="minorHAnsi" w:cstheme="minorHAnsi"/>
                <w:bCs/>
                <w:sz w:val="22"/>
                <w:szCs w:val="20"/>
              </w:rPr>
            </w:pPr>
            <w:r w:rsidRPr="00AA6F86">
              <w:rPr>
                <w:rFonts w:asciiTheme="minorHAnsi" w:hAnsiTheme="minorHAnsi" w:cstheme="minorHAnsi"/>
                <w:bCs/>
                <w:sz w:val="22"/>
                <w:szCs w:val="20"/>
              </w:rPr>
              <w:t>Utilizzare il campo "Documentazione di riferimento" per riportare i documenti visionati a supporto del controllo</w:t>
            </w:r>
            <w:r>
              <w:rPr>
                <w:rFonts w:asciiTheme="minorHAnsi" w:hAnsiTheme="minorHAnsi" w:cstheme="minorHAnsi"/>
                <w:bCs/>
                <w:sz w:val="22"/>
                <w:szCs w:val="20"/>
              </w:rPr>
              <w:t xml:space="preserve"> (i relativi documenti andranno presentati in allegato alla richiesta di saldo)</w:t>
            </w:r>
            <w:r w:rsidRPr="00AA6F86">
              <w:rPr>
                <w:rFonts w:asciiTheme="minorHAnsi" w:hAnsiTheme="minorHAnsi" w:cstheme="minorHAnsi"/>
                <w:bCs/>
                <w:sz w:val="22"/>
                <w:szCs w:val="20"/>
              </w:rPr>
              <w:t xml:space="preserve">. </w:t>
            </w:r>
          </w:p>
          <w:p w14:paraId="4B8BF44A" w14:textId="77777777" w:rsidR="00CE6319" w:rsidRPr="00CE6319" w:rsidRDefault="00CE6319" w:rsidP="00CE6319">
            <w:pPr>
              <w:rPr>
                <w:rFonts w:asciiTheme="minorHAnsi" w:hAnsiTheme="minorHAnsi" w:cstheme="minorHAnsi"/>
                <w:bCs/>
                <w:sz w:val="22"/>
                <w:szCs w:val="20"/>
              </w:rPr>
            </w:pPr>
            <w:r w:rsidRPr="00CE6319">
              <w:rPr>
                <w:rFonts w:asciiTheme="minorHAnsi" w:hAnsiTheme="minorHAnsi" w:cstheme="minorHAnsi"/>
                <w:bCs/>
                <w:sz w:val="22"/>
                <w:szCs w:val="20"/>
              </w:rPr>
              <w:t>Nel caso un punto di controllo non sia applicabile nell'ambito della verifica effettuata, indicare sempre la motivazione nel campo "Commenti".</w:t>
            </w:r>
          </w:p>
          <w:p w14:paraId="53278BF4" w14:textId="77777777" w:rsidR="00CE6319" w:rsidRPr="00CE6319" w:rsidRDefault="00CE6319" w:rsidP="00CE63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heme="minorHAnsi" w:hAnsiTheme="minorHAnsi" w:cstheme="minorHAnsi"/>
                <w:sz w:val="20"/>
                <w:szCs w:val="20"/>
              </w:rPr>
            </w:pPr>
          </w:p>
        </w:tc>
      </w:tr>
    </w:tbl>
    <w:p w14:paraId="058D81ED" w14:textId="77777777" w:rsidR="00DE418D" w:rsidRDefault="00DE418D"/>
    <w:p w14:paraId="20BE037E" w14:textId="77777777" w:rsidR="00B83E18" w:rsidRPr="005D1881" w:rsidRDefault="00B83E18">
      <w:pPr>
        <w:spacing w:after="160" w:line="259" w:lineRule="auto"/>
        <w:rPr>
          <w:rFonts w:asciiTheme="minorHAnsi" w:hAnsiTheme="minorHAnsi" w:cstheme="minorHAnsi"/>
          <w:sz w:val="2"/>
        </w:rPr>
      </w:pPr>
    </w:p>
    <w:tbl>
      <w:tblPr>
        <w:tblStyle w:val="Grigliatabella"/>
        <w:tblW w:w="14175" w:type="dxa"/>
        <w:tblInd w:w="250" w:type="dxa"/>
        <w:tblLayout w:type="fixed"/>
        <w:tblLook w:val="04A0" w:firstRow="1" w:lastRow="0" w:firstColumn="1" w:lastColumn="0" w:noHBand="0" w:noVBand="1"/>
      </w:tblPr>
      <w:tblGrid>
        <w:gridCol w:w="4122"/>
        <w:gridCol w:w="1690"/>
        <w:gridCol w:w="2137"/>
        <w:gridCol w:w="1832"/>
        <w:gridCol w:w="4394"/>
      </w:tblGrid>
      <w:tr w:rsidR="000E29E3" w:rsidRPr="000F1323" w14:paraId="2C6B3800" w14:textId="77777777" w:rsidTr="00510577">
        <w:trPr>
          <w:cantSplit/>
          <w:trHeight w:val="1157"/>
          <w:tblHeader/>
        </w:trPr>
        <w:tc>
          <w:tcPr>
            <w:tcW w:w="4122" w:type="dxa"/>
            <w:tcBorders>
              <w:top w:val="single" w:sz="18" w:space="0" w:color="BFBFBF"/>
              <w:left w:val="single" w:sz="18" w:space="0" w:color="BFBFBF"/>
              <w:bottom w:val="single" w:sz="18" w:space="0" w:color="BFBFBF"/>
              <w:right w:val="single" w:sz="18" w:space="0" w:color="BFBFBF"/>
            </w:tcBorders>
            <w:shd w:val="clear" w:color="auto" w:fill="95B3D7"/>
            <w:vAlign w:val="center"/>
          </w:tcPr>
          <w:p w14:paraId="3498BA90" w14:textId="77777777" w:rsidR="00DA7401" w:rsidRPr="000F1323" w:rsidDel="00F56E12" w:rsidRDefault="00DA7401" w:rsidP="00DA7401">
            <w:pPr>
              <w:pStyle w:val="Paragrafoelenco1"/>
              <w:ind w:left="360"/>
              <w:jc w:val="center"/>
              <w:rPr>
                <w:rFonts w:asciiTheme="minorHAnsi" w:hAnsiTheme="minorHAnsi" w:cstheme="minorHAnsi"/>
                <w:b/>
                <w:bCs/>
              </w:rPr>
            </w:pPr>
            <w:r w:rsidRPr="000F1323">
              <w:rPr>
                <w:rFonts w:asciiTheme="minorHAnsi" w:hAnsiTheme="minorHAnsi" w:cstheme="minorHAnsi"/>
                <w:b/>
                <w:bCs/>
              </w:rPr>
              <w:t>Descrizione del controllo</w:t>
            </w:r>
          </w:p>
        </w:tc>
        <w:tc>
          <w:tcPr>
            <w:tcW w:w="1690" w:type="dxa"/>
            <w:tcBorders>
              <w:top w:val="single" w:sz="18" w:space="0" w:color="BFBFBF"/>
              <w:left w:val="single" w:sz="18" w:space="0" w:color="BFBFBF"/>
              <w:bottom w:val="single" w:sz="18" w:space="0" w:color="BFBFBF"/>
              <w:right w:val="single" w:sz="18" w:space="0" w:color="BFBFBF"/>
            </w:tcBorders>
            <w:shd w:val="clear" w:color="auto" w:fill="95B3D7"/>
            <w:vAlign w:val="center"/>
          </w:tcPr>
          <w:p w14:paraId="6239EC38" w14:textId="77777777" w:rsidR="00DA7401" w:rsidRPr="000F1323" w:rsidRDefault="00DA7401" w:rsidP="00DA7401">
            <w:pPr>
              <w:jc w:val="center"/>
              <w:rPr>
                <w:rFonts w:asciiTheme="minorHAnsi" w:hAnsiTheme="minorHAnsi" w:cstheme="minorHAnsi"/>
                <w:b/>
                <w:bCs/>
                <w:i/>
                <w:iCs/>
              </w:rPr>
            </w:pPr>
            <w:r w:rsidRPr="000F1323">
              <w:rPr>
                <w:rFonts w:asciiTheme="minorHAnsi" w:hAnsiTheme="minorHAnsi" w:cstheme="minorHAnsi"/>
                <w:b/>
                <w:bCs/>
                <w:i/>
                <w:iCs/>
              </w:rPr>
              <w:t>Positivo (Si) Negativo</w:t>
            </w:r>
            <w:r w:rsidR="00DE418D" w:rsidRPr="000F1323">
              <w:rPr>
                <w:rFonts w:asciiTheme="minorHAnsi" w:hAnsiTheme="minorHAnsi" w:cstheme="minorHAnsi"/>
                <w:b/>
                <w:bCs/>
                <w:i/>
                <w:iCs/>
              </w:rPr>
              <w:t xml:space="preserve"> </w:t>
            </w:r>
            <w:r w:rsidRPr="000F1323">
              <w:rPr>
                <w:rFonts w:asciiTheme="minorHAnsi" w:hAnsiTheme="minorHAnsi" w:cstheme="minorHAnsi"/>
                <w:b/>
                <w:bCs/>
                <w:i/>
                <w:iCs/>
              </w:rPr>
              <w:t>(No)</w:t>
            </w:r>
          </w:p>
          <w:p w14:paraId="63280C3D" w14:textId="77777777" w:rsidR="00DA7401" w:rsidRPr="000F1323" w:rsidRDefault="00DA7401" w:rsidP="00DA7401">
            <w:pPr>
              <w:jc w:val="center"/>
              <w:rPr>
                <w:rFonts w:asciiTheme="minorHAnsi" w:hAnsiTheme="minorHAnsi" w:cstheme="minorHAnsi"/>
              </w:rPr>
            </w:pPr>
            <w:r w:rsidRPr="000F1323">
              <w:rPr>
                <w:rFonts w:asciiTheme="minorHAnsi" w:hAnsiTheme="minorHAnsi" w:cstheme="minorHAnsi"/>
                <w:b/>
                <w:bCs/>
                <w:i/>
                <w:iCs/>
              </w:rPr>
              <w:t>Non applicabile (NA)</w:t>
            </w:r>
          </w:p>
        </w:tc>
        <w:tc>
          <w:tcPr>
            <w:tcW w:w="2137" w:type="dxa"/>
            <w:tcBorders>
              <w:top w:val="single" w:sz="18" w:space="0" w:color="BFBFBF"/>
              <w:left w:val="single" w:sz="18" w:space="0" w:color="BFBFBF"/>
              <w:bottom w:val="single" w:sz="18" w:space="0" w:color="BFBFBF"/>
              <w:right w:val="single" w:sz="18" w:space="0" w:color="BFBFBF"/>
            </w:tcBorders>
            <w:shd w:val="clear" w:color="auto" w:fill="95B3D7"/>
            <w:vAlign w:val="center"/>
          </w:tcPr>
          <w:p w14:paraId="126A6F95" w14:textId="77777777" w:rsidR="00DA7401" w:rsidRPr="000F1323" w:rsidRDefault="00DA7401" w:rsidP="00DA7401">
            <w:pPr>
              <w:jc w:val="center"/>
              <w:rPr>
                <w:rFonts w:asciiTheme="minorHAnsi" w:hAnsiTheme="minorHAnsi" w:cstheme="minorHAnsi"/>
              </w:rPr>
            </w:pPr>
            <w:r w:rsidRPr="000F1323">
              <w:rPr>
                <w:rFonts w:asciiTheme="minorHAnsi" w:hAnsiTheme="minorHAnsi" w:cstheme="minorHAnsi"/>
                <w:b/>
                <w:bCs/>
                <w:i/>
                <w:iCs/>
              </w:rPr>
              <w:t>Documentazione di riferimento per il controllo</w:t>
            </w:r>
          </w:p>
        </w:tc>
        <w:tc>
          <w:tcPr>
            <w:tcW w:w="1832" w:type="dxa"/>
            <w:tcBorders>
              <w:top w:val="single" w:sz="18" w:space="0" w:color="BFBFBF"/>
              <w:left w:val="single" w:sz="18" w:space="0" w:color="BFBFBF"/>
              <w:bottom w:val="single" w:sz="18" w:space="0" w:color="BFBFBF"/>
              <w:right w:val="single" w:sz="18" w:space="0" w:color="BFBFBF"/>
            </w:tcBorders>
            <w:shd w:val="clear" w:color="auto" w:fill="95B3D7"/>
            <w:vAlign w:val="center"/>
          </w:tcPr>
          <w:p w14:paraId="18475E6E" w14:textId="77777777" w:rsidR="00DA7401" w:rsidRPr="000F1323" w:rsidRDefault="00DA7401" w:rsidP="00DA7401">
            <w:pPr>
              <w:jc w:val="center"/>
              <w:rPr>
                <w:rFonts w:asciiTheme="minorHAnsi" w:hAnsiTheme="minorHAnsi" w:cstheme="minorHAnsi"/>
              </w:rPr>
            </w:pPr>
            <w:r w:rsidRPr="000F1323">
              <w:rPr>
                <w:rFonts w:asciiTheme="minorHAnsi" w:hAnsiTheme="minorHAnsi" w:cstheme="minorHAnsi"/>
                <w:b/>
                <w:bCs/>
                <w:i/>
                <w:iCs/>
              </w:rPr>
              <w:t>Estremi della documentazione di riferimento</w:t>
            </w:r>
          </w:p>
        </w:tc>
        <w:tc>
          <w:tcPr>
            <w:tcW w:w="4394" w:type="dxa"/>
            <w:tcBorders>
              <w:top w:val="single" w:sz="18" w:space="0" w:color="BFBFBF"/>
              <w:left w:val="single" w:sz="18" w:space="0" w:color="BFBFBF"/>
              <w:bottom w:val="single" w:sz="18" w:space="0" w:color="BFBFBF"/>
              <w:right w:val="single" w:sz="18" w:space="0" w:color="BFBFBF"/>
            </w:tcBorders>
            <w:shd w:val="clear" w:color="auto" w:fill="95B3D7"/>
            <w:vAlign w:val="center"/>
          </w:tcPr>
          <w:p w14:paraId="04FE5764" w14:textId="77777777" w:rsidR="00DA7401" w:rsidRPr="000F1323" w:rsidRDefault="00DA7401" w:rsidP="00DA7401">
            <w:pPr>
              <w:jc w:val="center"/>
              <w:rPr>
                <w:rFonts w:asciiTheme="minorHAnsi" w:hAnsiTheme="minorHAnsi" w:cstheme="minorHAnsi"/>
              </w:rPr>
            </w:pPr>
            <w:r w:rsidRPr="000F1323">
              <w:rPr>
                <w:rFonts w:asciiTheme="minorHAnsi" w:hAnsiTheme="minorHAnsi" w:cstheme="minorHAnsi"/>
                <w:b/>
                <w:bCs/>
              </w:rPr>
              <w:t>Commenti</w:t>
            </w:r>
          </w:p>
        </w:tc>
      </w:tr>
      <w:tr w:rsidR="00A81855" w:rsidRPr="00DE418D" w14:paraId="22F48C10" w14:textId="77777777" w:rsidTr="00241B75">
        <w:trPr>
          <w:cantSplit/>
          <w:trHeight w:val="567"/>
        </w:trPr>
        <w:tc>
          <w:tcPr>
            <w:tcW w:w="14175" w:type="dxa"/>
            <w:gridSpan w:val="5"/>
            <w:tcBorders>
              <w:top w:val="single" w:sz="18" w:space="0" w:color="BFBFBF"/>
              <w:left w:val="single" w:sz="18" w:space="0" w:color="BFBFBF"/>
              <w:bottom w:val="single" w:sz="18" w:space="0" w:color="BFBFBF"/>
              <w:right w:val="single" w:sz="18" w:space="0" w:color="BFBFBF"/>
            </w:tcBorders>
            <w:shd w:val="clear" w:color="auto" w:fill="BFBFBF" w:themeFill="background1" w:themeFillShade="BF"/>
            <w:vAlign w:val="center"/>
          </w:tcPr>
          <w:p w14:paraId="285012F8" w14:textId="77777777" w:rsidR="00A81855" w:rsidRPr="00DE418D" w:rsidRDefault="00A81855" w:rsidP="00DA7401">
            <w:pPr>
              <w:jc w:val="center"/>
              <w:rPr>
                <w:rFonts w:asciiTheme="minorHAnsi" w:hAnsiTheme="minorHAnsi" w:cstheme="minorHAnsi"/>
                <w:b/>
                <w:bCs/>
                <w:szCs w:val="20"/>
              </w:rPr>
            </w:pPr>
            <w:r w:rsidRPr="00DE418D">
              <w:rPr>
                <w:rFonts w:asciiTheme="minorHAnsi" w:hAnsiTheme="minorHAnsi" w:cstheme="minorHAnsi"/>
                <w:b/>
                <w:bCs/>
                <w:szCs w:val="18"/>
              </w:rPr>
              <w:t>1. Documentazione di gara</w:t>
            </w:r>
          </w:p>
        </w:tc>
      </w:tr>
      <w:tr w:rsidR="00E4483C" w:rsidRPr="000F1323" w14:paraId="75311076" w14:textId="77777777" w:rsidTr="00E8574F">
        <w:trPr>
          <w:trHeight w:val="675"/>
        </w:trPr>
        <w:tc>
          <w:tcPr>
            <w:tcW w:w="4122"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AADFEBB" w14:textId="77777777" w:rsidR="00E4483C" w:rsidRPr="000F1323" w:rsidRDefault="00E4483C" w:rsidP="00E4483C">
            <w:pPr>
              <w:pStyle w:val="Paragrafoelenco1"/>
              <w:numPr>
                <w:ilvl w:val="0"/>
                <w:numId w:val="30"/>
              </w:numPr>
              <w:spacing w:before="120" w:after="60" w:line="276" w:lineRule="auto"/>
              <w:jc w:val="both"/>
              <w:rPr>
                <w:rFonts w:asciiTheme="minorHAnsi" w:hAnsiTheme="minorHAnsi" w:cstheme="minorHAnsi"/>
                <w:sz w:val="18"/>
                <w:szCs w:val="18"/>
              </w:rPr>
            </w:pPr>
            <w:r w:rsidRPr="000F1323">
              <w:rPr>
                <w:rFonts w:asciiTheme="minorHAnsi" w:hAnsiTheme="minorHAnsi" w:cstheme="minorHAnsi"/>
                <w:sz w:val="18"/>
                <w:szCs w:val="18"/>
              </w:rPr>
              <w:t>La lettera di trasmissione della documentazione necessaria all’approvazione della procedura indica l’ufficio in cui è conservata la suddetta documentazione?</w:t>
            </w:r>
          </w:p>
        </w:tc>
        <w:tc>
          <w:tcPr>
            <w:tcW w:w="1690"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0121943" w14:textId="77777777" w:rsidR="00E4483C" w:rsidRPr="000F1323" w:rsidRDefault="00E4483C" w:rsidP="00E4483C">
            <w:pPr>
              <w:pStyle w:val="Paragrafoelenco"/>
              <w:spacing w:before="60" w:after="60"/>
              <w:ind w:left="176"/>
              <w:rPr>
                <w:rFonts w:asciiTheme="minorHAnsi" w:hAnsiTheme="minorHAnsi" w:cstheme="minorHAnsi"/>
                <w:sz w:val="18"/>
                <w:szCs w:val="18"/>
              </w:rPr>
            </w:pPr>
          </w:p>
        </w:tc>
        <w:tc>
          <w:tcPr>
            <w:tcW w:w="2137"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15FE432" w14:textId="77777777" w:rsidR="00E4483C" w:rsidRPr="000F1323" w:rsidRDefault="00E4483C" w:rsidP="006E21C5">
            <w:pPr>
              <w:pStyle w:val="Paragrafoelenco"/>
              <w:numPr>
                <w:ilvl w:val="0"/>
                <w:numId w:val="31"/>
              </w:numPr>
              <w:spacing w:before="60" w:after="60"/>
              <w:ind w:left="176" w:hanging="176"/>
              <w:rPr>
                <w:rFonts w:asciiTheme="minorHAnsi" w:hAnsiTheme="minorHAnsi" w:cstheme="minorHAnsi"/>
                <w:sz w:val="18"/>
                <w:szCs w:val="18"/>
              </w:rPr>
            </w:pPr>
            <w:r w:rsidRPr="000F1323">
              <w:rPr>
                <w:rFonts w:asciiTheme="minorHAnsi" w:hAnsiTheme="minorHAnsi" w:cstheme="minorHAnsi"/>
                <w:sz w:val="18"/>
                <w:szCs w:val="18"/>
              </w:rPr>
              <w:t>Lettera di trasmissione</w:t>
            </w:r>
          </w:p>
        </w:tc>
        <w:tc>
          <w:tcPr>
            <w:tcW w:w="1832"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6C24F99" w14:textId="77777777" w:rsidR="00E4483C" w:rsidRPr="000F1323" w:rsidRDefault="00E4483C" w:rsidP="00E4483C">
            <w:pPr>
              <w:spacing w:before="60" w:after="60"/>
              <w:rPr>
                <w:rFonts w:asciiTheme="minorHAnsi" w:hAnsiTheme="minorHAnsi" w:cstheme="minorHAnsi"/>
                <w:sz w:val="18"/>
                <w:szCs w:val="18"/>
              </w:rPr>
            </w:pPr>
          </w:p>
        </w:tc>
        <w:tc>
          <w:tcPr>
            <w:tcW w:w="439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77456C1" w14:textId="77777777" w:rsidR="00E4483C" w:rsidRPr="000F1323" w:rsidRDefault="00E4483C" w:rsidP="00E4483C">
            <w:pPr>
              <w:spacing w:before="60" w:after="60"/>
              <w:rPr>
                <w:rFonts w:asciiTheme="minorHAnsi" w:hAnsiTheme="minorHAnsi" w:cstheme="minorHAnsi"/>
                <w:i/>
                <w:sz w:val="18"/>
                <w:szCs w:val="18"/>
              </w:rPr>
            </w:pPr>
          </w:p>
        </w:tc>
      </w:tr>
      <w:tr w:rsidR="00EF1DD5" w:rsidRPr="000F1323" w14:paraId="430D2C71" w14:textId="77777777" w:rsidTr="006E21C5">
        <w:trPr>
          <w:trHeight w:val="760"/>
        </w:trPr>
        <w:tc>
          <w:tcPr>
            <w:tcW w:w="4122"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65183B6" w14:textId="77777777" w:rsidR="00EF1DD5" w:rsidRPr="000F1323" w:rsidRDefault="00EF1DD5" w:rsidP="001E1EF6">
            <w:pPr>
              <w:pStyle w:val="Paragrafoelenco1"/>
              <w:numPr>
                <w:ilvl w:val="0"/>
                <w:numId w:val="30"/>
              </w:numPr>
              <w:spacing w:before="120" w:line="276" w:lineRule="auto"/>
              <w:jc w:val="both"/>
              <w:rPr>
                <w:rFonts w:asciiTheme="minorHAnsi" w:hAnsiTheme="minorHAnsi" w:cstheme="minorHAnsi"/>
                <w:sz w:val="18"/>
                <w:szCs w:val="18"/>
              </w:rPr>
            </w:pPr>
            <w:r w:rsidRPr="000F1323">
              <w:rPr>
                <w:rFonts w:asciiTheme="minorHAnsi" w:hAnsiTheme="minorHAnsi" w:cstheme="minorHAnsi"/>
                <w:sz w:val="18"/>
                <w:szCs w:val="18"/>
              </w:rPr>
              <w:t>A decorrere dal 18 ottobre 2018, le comunicazioni e gli scambi di informazioni nell’ambito delle procedure di cui al d.lgs. 50/2016 svolte dalle stazioni appaltanti sono eseguiti utilizzando mezzi di comunicazione elettronici (art. 40 d.lgs. 50/2016?</w:t>
            </w:r>
          </w:p>
        </w:tc>
        <w:tc>
          <w:tcPr>
            <w:tcW w:w="1690"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036DF45" w14:textId="77777777" w:rsidR="00EF1DD5" w:rsidRPr="000F1323" w:rsidRDefault="00EF1DD5">
            <w:pPr>
              <w:jc w:val="center"/>
              <w:rPr>
                <w:rFonts w:asciiTheme="minorHAnsi" w:hAnsiTheme="minorHAnsi" w:cstheme="minorHAnsi"/>
                <w:sz w:val="18"/>
                <w:szCs w:val="18"/>
              </w:rPr>
            </w:pPr>
          </w:p>
        </w:tc>
        <w:tc>
          <w:tcPr>
            <w:tcW w:w="2137"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420212C" w14:textId="77777777" w:rsidR="00EF1DD5" w:rsidRPr="000F1323" w:rsidRDefault="00AB7896" w:rsidP="00AB7896">
            <w:pPr>
              <w:pStyle w:val="Paragrafoelenco1"/>
              <w:numPr>
                <w:ilvl w:val="0"/>
                <w:numId w:val="34"/>
              </w:numPr>
              <w:ind w:left="159" w:hanging="159"/>
              <w:rPr>
                <w:rFonts w:asciiTheme="minorHAnsi" w:hAnsiTheme="minorHAnsi" w:cstheme="minorHAnsi"/>
                <w:sz w:val="18"/>
                <w:szCs w:val="18"/>
              </w:rPr>
            </w:pPr>
            <w:r w:rsidRPr="000F1323">
              <w:rPr>
                <w:rFonts w:asciiTheme="minorHAnsi" w:hAnsiTheme="minorHAnsi" w:cstheme="minorHAnsi"/>
                <w:sz w:val="18"/>
                <w:szCs w:val="18"/>
              </w:rPr>
              <w:t>C</w:t>
            </w:r>
            <w:r w:rsidR="00EF1DD5" w:rsidRPr="000F1323">
              <w:rPr>
                <w:rFonts w:asciiTheme="minorHAnsi" w:hAnsiTheme="minorHAnsi" w:cstheme="minorHAnsi"/>
                <w:sz w:val="18"/>
                <w:szCs w:val="18"/>
              </w:rPr>
              <w:t>omunicazioni e scambi di informazioni utilizzando mezzi di comunicazione elettronici</w:t>
            </w:r>
          </w:p>
        </w:tc>
        <w:tc>
          <w:tcPr>
            <w:tcW w:w="1832"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FA57D49" w14:textId="77777777" w:rsidR="00EF1DD5" w:rsidRPr="000F1323" w:rsidRDefault="00EF1DD5" w:rsidP="00E4483C">
            <w:pPr>
              <w:spacing w:before="60" w:after="60"/>
              <w:rPr>
                <w:rFonts w:asciiTheme="minorHAnsi" w:hAnsiTheme="minorHAnsi" w:cstheme="minorHAnsi"/>
                <w:sz w:val="18"/>
                <w:szCs w:val="18"/>
              </w:rPr>
            </w:pPr>
          </w:p>
        </w:tc>
        <w:tc>
          <w:tcPr>
            <w:tcW w:w="439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AC42D5E" w14:textId="77777777" w:rsidR="00EF1DD5" w:rsidRPr="000F1323" w:rsidRDefault="00EF1DD5" w:rsidP="00E4483C">
            <w:pPr>
              <w:spacing w:before="60" w:after="60"/>
              <w:rPr>
                <w:rFonts w:asciiTheme="minorHAnsi" w:hAnsiTheme="minorHAnsi" w:cstheme="minorHAnsi"/>
                <w:i/>
                <w:sz w:val="18"/>
                <w:szCs w:val="18"/>
              </w:rPr>
            </w:pPr>
          </w:p>
        </w:tc>
      </w:tr>
      <w:tr w:rsidR="00EF1DD5" w:rsidRPr="000F1323" w14:paraId="306A110A" w14:textId="77777777" w:rsidTr="006E21C5">
        <w:trPr>
          <w:trHeight w:val="760"/>
        </w:trPr>
        <w:tc>
          <w:tcPr>
            <w:tcW w:w="4122"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B6EB4DA" w14:textId="77777777" w:rsidR="00EF1DD5" w:rsidRPr="000F1323" w:rsidRDefault="00EF1DD5" w:rsidP="001E1EF6">
            <w:pPr>
              <w:pStyle w:val="Paragrafoelenco1"/>
              <w:numPr>
                <w:ilvl w:val="0"/>
                <w:numId w:val="30"/>
              </w:numPr>
              <w:spacing w:before="120" w:line="276" w:lineRule="auto"/>
              <w:jc w:val="both"/>
              <w:rPr>
                <w:rFonts w:asciiTheme="minorHAnsi" w:hAnsiTheme="minorHAnsi" w:cstheme="minorHAnsi"/>
                <w:sz w:val="18"/>
                <w:szCs w:val="18"/>
              </w:rPr>
            </w:pPr>
            <w:r w:rsidRPr="000F1323">
              <w:rPr>
                <w:rFonts w:asciiTheme="minorHAnsi" w:hAnsiTheme="minorHAnsi" w:cstheme="minorHAnsi"/>
                <w:sz w:val="18"/>
                <w:szCs w:val="18"/>
              </w:rPr>
              <w:t xml:space="preserve">Nel caso in cui non siano stati utilizzati mezzi di comunicazione elettronici nella procedura di presentazione dell’offerta, ricorrono le seguenti ipotesi di cui all’art. 52 </w:t>
            </w:r>
            <w:r w:rsidR="000F1323" w:rsidRPr="000F1323">
              <w:rPr>
                <w:rFonts w:asciiTheme="minorHAnsi" w:hAnsiTheme="minorHAnsi" w:cstheme="minorHAnsi"/>
                <w:sz w:val="18"/>
                <w:szCs w:val="18"/>
              </w:rPr>
              <w:t>d</w:t>
            </w:r>
            <w:r w:rsidRPr="000F1323">
              <w:rPr>
                <w:rFonts w:asciiTheme="minorHAnsi" w:hAnsiTheme="minorHAnsi" w:cstheme="minorHAnsi"/>
                <w:sz w:val="18"/>
                <w:szCs w:val="18"/>
              </w:rPr>
              <w:t>.lgs. 50/2016):</w:t>
            </w:r>
          </w:p>
          <w:p w14:paraId="111D0C2E" w14:textId="77777777" w:rsidR="00EF1DD5" w:rsidRPr="000F1323" w:rsidRDefault="00EF1DD5">
            <w:pPr>
              <w:pStyle w:val="Paragrafoelenco1"/>
              <w:spacing w:before="120" w:line="276" w:lineRule="auto"/>
              <w:ind w:left="360"/>
              <w:jc w:val="both"/>
              <w:rPr>
                <w:rFonts w:asciiTheme="minorHAnsi" w:hAnsiTheme="minorHAnsi" w:cstheme="minorHAnsi"/>
                <w:sz w:val="18"/>
                <w:szCs w:val="18"/>
              </w:rPr>
            </w:pPr>
            <w:r w:rsidRPr="000F1323">
              <w:rPr>
                <w:rFonts w:asciiTheme="minorHAnsi" w:hAnsiTheme="minorHAnsi" w:cstheme="minorHAnsi"/>
                <w:sz w:val="18"/>
                <w:szCs w:val="18"/>
              </w:rPr>
              <w:lastRenderedPageBreak/>
              <w:t xml:space="preserve">a) a causa della natura specialistica dell'appalto, l'uso di mezzi di comunicazione elettronici richiederebbe specifici strumenti, dispositivi o formati di file che non sono in genere disponibili o non sono gestiti dai programmi comunemente disponibili; </w:t>
            </w:r>
          </w:p>
          <w:p w14:paraId="2268F34A" w14:textId="77777777" w:rsidR="00EF1DD5" w:rsidRPr="000F1323" w:rsidRDefault="00EF1DD5">
            <w:pPr>
              <w:pStyle w:val="Paragrafoelenco1"/>
              <w:spacing w:before="120" w:line="276" w:lineRule="auto"/>
              <w:ind w:left="360"/>
              <w:jc w:val="both"/>
              <w:rPr>
                <w:rFonts w:asciiTheme="minorHAnsi" w:hAnsiTheme="minorHAnsi" w:cstheme="minorHAnsi"/>
                <w:sz w:val="18"/>
                <w:szCs w:val="18"/>
              </w:rPr>
            </w:pPr>
            <w:r w:rsidRPr="000F1323">
              <w:rPr>
                <w:rFonts w:asciiTheme="minorHAnsi" w:hAnsiTheme="minorHAnsi" w:cstheme="minorHAnsi"/>
                <w:sz w:val="18"/>
                <w:szCs w:val="18"/>
              </w:rPr>
              <w:t xml:space="preserve">b) i programmi in grado di gestire i formati di file, adatti a descrivere l’offerta, utilizzano formati che non possono essere gestiti mediante altri programmi aperti o generalmente disponibili ovvero sono protetti da licenza di proprietà esclusiva e non possono essere messi a disposizione per essere scaricati o per farne un uso remoto da parte della stazione appaltante; </w:t>
            </w:r>
          </w:p>
          <w:p w14:paraId="2F4A28AA" w14:textId="77777777" w:rsidR="00EF1DD5" w:rsidRPr="000F1323" w:rsidRDefault="00EF1DD5">
            <w:pPr>
              <w:pStyle w:val="Paragrafoelenco1"/>
              <w:spacing w:before="120" w:line="276" w:lineRule="auto"/>
              <w:ind w:left="360"/>
              <w:jc w:val="both"/>
              <w:rPr>
                <w:rFonts w:asciiTheme="minorHAnsi" w:hAnsiTheme="minorHAnsi" w:cstheme="minorHAnsi"/>
                <w:sz w:val="18"/>
                <w:szCs w:val="18"/>
              </w:rPr>
            </w:pPr>
            <w:r w:rsidRPr="000F1323">
              <w:rPr>
                <w:rFonts w:asciiTheme="minorHAnsi" w:hAnsiTheme="minorHAnsi" w:cstheme="minorHAnsi"/>
                <w:sz w:val="18"/>
                <w:szCs w:val="18"/>
              </w:rPr>
              <w:t xml:space="preserve">c) l'utilizzo di mezzi di comunicazione elettronici richiede attrezzature specializzate per ufficio non comunemente disponibili alle stazioni appaltanti; </w:t>
            </w:r>
          </w:p>
          <w:p w14:paraId="4B06BFDF" w14:textId="77777777" w:rsidR="00EF1DD5" w:rsidRPr="000F1323" w:rsidRDefault="00EF1DD5">
            <w:pPr>
              <w:pStyle w:val="Paragrafoelenco1"/>
              <w:spacing w:before="120" w:line="276" w:lineRule="auto"/>
              <w:ind w:left="360"/>
              <w:jc w:val="both"/>
              <w:rPr>
                <w:rFonts w:asciiTheme="minorHAnsi" w:hAnsiTheme="minorHAnsi" w:cstheme="minorHAnsi"/>
                <w:sz w:val="18"/>
                <w:szCs w:val="18"/>
              </w:rPr>
            </w:pPr>
            <w:r w:rsidRPr="000F1323">
              <w:rPr>
                <w:rFonts w:asciiTheme="minorHAnsi" w:hAnsiTheme="minorHAnsi" w:cstheme="minorHAnsi"/>
                <w:sz w:val="18"/>
                <w:szCs w:val="18"/>
              </w:rPr>
              <w:t xml:space="preserve">d) i documenti di gara richiedono la presentazione di un modello fisico o in scala ridotta che non può essere trasmesso per mezzo di strumenti elettronici; </w:t>
            </w:r>
          </w:p>
          <w:p w14:paraId="5CFBBE1A" w14:textId="77777777" w:rsidR="00EF1DD5" w:rsidRPr="000F1323" w:rsidRDefault="00EF1DD5">
            <w:pPr>
              <w:pStyle w:val="Paragrafoelenco1"/>
              <w:spacing w:before="120" w:line="276" w:lineRule="auto"/>
              <w:ind w:left="360"/>
              <w:jc w:val="both"/>
              <w:rPr>
                <w:rFonts w:asciiTheme="minorHAnsi" w:hAnsiTheme="minorHAnsi" w:cstheme="minorHAnsi"/>
                <w:sz w:val="18"/>
                <w:szCs w:val="18"/>
              </w:rPr>
            </w:pPr>
            <w:r w:rsidRPr="000F1323">
              <w:rPr>
                <w:rFonts w:asciiTheme="minorHAnsi" w:hAnsiTheme="minorHAnsi" w:cstheme="minorHAnsi"/>
                <w:sz w:val="18"/>
                <w:szCs w:val="18"/>
              </w:rPr>
              <w:t xml:space="preserve">e) l'uso di mezzi di comunicazione diversi dai mezzi elettronici è necessario a causa di una violazione della sicurezza dei mezzi di comunicazione elettronici ovvero per la protezione di informazioni di natura particolarmente sensibile che richiedono un livello talmente elevato di protezione da non </w:t>
            </w:r>
            <w:r w:rsidRPr="000F1323">
              <w:rPr>
                <w:rFonts w:asciiTheme="minorHAnsi" w:hAnsiTheme="minorHAnsi" w:cstheme="minorHAnsi"/>
                <w:sz w:val="18"/>
                <w:szCs w:val="18"/>
              </w:rPr>
              <w:lastRenderedPageBreak/>
              <w:t>poter essere adeguatamente garantito mediante l'uso degli strumenti e dispositivi elettronici che sono generalmente a disposizione degli operatori economici o che possono essere messi loro a disposizione mediante modalità alternative di accesso ai sensi del comma 6 dell’art. 52 del d.lgs. 50/2016.</w:t>
            </w:r>
          </w:p>
        </w:tc>
        <w:tc>
          <w:tcPr>
            <w:tcW w:w="1690"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0B8E175" w14:textId="77777777" w:rsidR="00EF1DD5" w:rsidRPr="000F1323" w:rsidRDefault="00EF1DD5">
            <w:pPr>
              <w:jc w:val="center"/>
              <w:rPr>
                <w:rFonts w:asciiTheme="minorHAnsi" w:hAnsiTheme="minorHAnsi" w:cstheme="minorHAnsi"/>
                <w:sz w:val="18"/>
                <w:szCs w:val="18"/>
              </w:rPr>
            </w:pPr>
          </w:p>
        </w:tc>
        <w:tc>
          <w:tcPr>
            <w:tcW w:w="2137"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FAE2291" w14:textId="77777777" w:rsidR="00EF1DD5" w:rsidRPr="000F1323" w:rsidRDefault="00EF1DD5" w:rsidP="00EF1DD5">
            <w:pPr>
              <w:pStyle w:val="Paragrafoelenco1"/>
              <w:numPr>
                <w:ilvl w:val="0"/>
                <w:numId w:val="34"/>
              </w:numPr>
              <w:ind w:left="159" w:hanging="159"/>
              <w:rPr>
                <w:rFonts w:asciiTheme="minorHAnsi" w:hAnsiTheme="minorHAnsi" w:cstheme="minorHAnsi"/>
                <w:sz w:val="18"/>
                <w:szCs w:val="18"/>
              </w:rPr>
            </w:pPr>
            <w:r w:rsidRPr="000F1323">
              <w:rPr>
                <w:rFonts w:asciiTheme="minorHAnsi" w:hAnsiTheme="minorHAnsi" w:cstheme="minorHAnsi"/>
                <w:sz w:val="18"/>
                <w:szCs w:val="18"/>
              </w:rPr>
              <w:t xml:space="preserve">Motivazione </w:t>
            </w:r>
          </w:p>
        </w:tc>
        <w:tc>
          <w:tcPr>
            <w:tcW w:w="1832"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670DF15" w14:textId="77777777" w:rsidR="00EF1DD5" w:rsidRPr="000F1323" w:rsidRDefault="00EF1DD5" w:rsidP="00E4483C">
            <w:pPr>
              <w:spacing w:before="60" w:after="60"/>
              <w:rPr>
                <w:rFonts w:asciiTheme="minorHAnsi" w:hAnsiTheme="minorHAnsi" w:cstheme="minorHAnsi"/>
                <w:sz w:val="18"/>
                <w:szCs w:val="18"/>
              </w:rPr>
            </w:pPr>
          </w:p>
        </w:tc>
        <w:tc>
          <w:tcPr>
            <w:tcW w:w="439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32AEA44" w14:textId="77777777" w:rsidR="00EF1DD5" w:rsidRPr="000F1323" w:rsidRDefault="00EF1DD5" w:rsidP="00E4483C">
            <w:pPr>
              <w:spacing w:before="60" w:after="60"/>
              <w:rPr>
                <w:rFonts w:asciiTheme="minorHAnsi" w:hAnsiTheme="minorHAnsi" w:cstheme="minorHAnsi"/>
                <w:i/>
                <w:sz w:val="18"/>
                <w:szCs w:val="18"/>
              </w:rPr>
            </w:pPr>
          </w:p>
        </w:tc>
      </w:tr>
      <w:tr w:rsidR="00A141B5" w:rsidRPr="000F1323" w14:paraId="334F7891" w14:textId="77777777" w:rsidTr="006E21C5">
        <w:trPr>
          <w:trHeight w:val="760"/>
        </w:trPr>
        <w:tc>
          <w:tcPr>
            <w:tcW w:w="4122"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01C7A68" w14:textId="77777777" w:rsidR="00A141B5" w:rsidRPr="000F1323" w:rsidRDefault="00A141B5" w:rsidP="00A141B5">
            <w:pPr>
              <w:pStyle w:val="Paragrafoelenco1"/>
              <w:numPr>
                <w:ilvl w:val="0"/>
                <w:numId w:val="30"/>
              </w:numPr>
              <w:spacing w:before="120" w:after="60" w:line="276" w:lineRule="auto"/>
              <w:jc w:val="both"/>
              <w:rPr>
                <w:rFonts w:asciiTheme="minorHAnsi" w:hAnsiTheme="minorHAnsi" w:cstheme="minorHAnsi"/>
                <w:sz w:val="18"/>
                <w:szCs w:val="18"/>
              </w:rPr>
            </w:pPr>
            <w:r w:rsidRPr="000F1323">
              <w:rPr>
                <w:rFonts w:asciiTheme="minorHAnsi" w:hAnsiTheme="minorHAnsi" w:cstheme="minorHAnsi"/>
                <w:sz w:val="18"/>
                <w:szCs w:val="18"/>
              </w:rPr>
              <w:lastRenderedPageBreak/>
              <w:t>L'oggetto del contratto da affidare è coerente con quanto previsto nel</w:t>
            </w:r>
            <w:r w:rsidR="00B40C81" w:rsidRPr="000F1323">
              <w:rPr>
                <w:rFonts w:asciiTheme="minorHAnsi" w:hAnsiTheme="minorHAnsi" w:cstheme="minorHAnsi"/>
                <w:sz w:val="18"/>
                <w:szCs w:val="18"/>
              </w:rPr>
              <w:t>la documentazione di gara</w:t>
            </w:r>
            <w:r w:rsidRPr="000F1323">
              <w:rPr>
                <w:rFonts w:asciiTheme="minorHAnsi" w:hAnsiTheme="minorHAnsi" w:cstheme="minorHAnsi"/>
                <w:sz w:val="18"/>
                <w:szCs w:val="18"/>
              </w:rPr>
              <w:t>?</w:t>
            </w:r>
          </w:p>
        </w:tc>
        <w:tc>
          <w:tcPr>
            <w:tcW w:w="1690"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F90D674" w14:textId="77777777" w:rsidR="00A141B5" w:rsidRPr="000F1323" w:rsidRDefault="00A141B5" w:rsidP="00985E4E">
            <w:pPr>
              <w:jc w:val="center"/>
              <w:rPr>
                <w:rFonts w:asciiTheme="minorHAnsi" w:hAnsiTheme="minorHAnsi" w:cstheme="minorHAnsi"/>
                <w:sz w:val="18"/>
                <w:szCs w:val="18"/>
              </w:rPr>
            </w:pPr>
          </w:p>
        </w:tc>
        <w:tc>
          <w:tcPr>
            <w:tcW w:w="2137"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27FDE8E" w14:textId="77777777" w:rsidR="00B40C81" w:rsidRPr="000F1323" w:rsidRDefault="00B40C81" w:rsidP="00B40C81">
            <w:pPr>
              <w:pStyle w:val="Paragrafoelenco1"/>
              <w:numPr>
                <w:ilvl w:val="0"/>
                <w:numId w:val="2"/>
              </w:numPr>
              <w:ind w:left="159" w:hanging="159"/>
              <w:rPr>
                <w:rFonts w:asciiTheme="minorHAnsi" w:hAnsiTheme="minorHAnsi" w:cstheme="minorHAnsi"/>
                <w:sz w:val="18"/>
                <w:szCs w:val="18"/>
              </w:rPr>
            </w:pPr>
            <w:r w:rsidRPr="000F1323">
              <w:rPr>
                <w:rFonts w:asciiTheme="minorHAnsi" w:hAnsiTheme="minorHAnsi" w:cstheme="minorHAnsi"/>
                <w:sz w:val="18"/>
                <w:szCs w:val="18"/>
              </w:rPr>
              <w:t>Documentazione di gara</w:t>
            </w:r>
          </w:p>
          <w:p w14:paraId="3E89D330" w14:textId="77777777" w:rsidR="00A141B5" w:rsidRPr="000F1323" w:rsidRDefault="00A141B5" w:rsidP="00A141B5">
            <w:pPr>
              <w:pStyle w:val="Paragrafoelenco1"/>
              <w:numPr>
                <w:ilvl w:val="0"/>
                <w:numId w:val="2"/>
              </w:numPr>
              <w:ind w:left="159" w:hanging="159"/>
              <w:rPr>
                <w:rFonts w:asciiTheme="minorHAnsi" w:hAnsiTheme="minorHAnsi" w:cstheme="minorHAnsi"/>
                <w:sz w:val="18"/>
                <w:szCs w:val="18"/>
              </w:rPr>
            </w:pPr>
            <w:r w:rsidRPr="000F1323">
              <w:rPr>
                <w:rFonts w:asciiTheme="minorHAnsi" w:hAnsiTheme="minorHAnsi" w:cstheme="minorHAnsi"/>
                <w:sz w:val="18"/>
                <w:szCs w:val="18"/>
              </w:rPr>
              <w:t>Contratto</w:t>
            </w:r>
          </w:p>
        </w:tc>
        <w:tc>
          <w:tcPr>
            <w:tcW w:w="1832"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877BDF7" w14:textId="77777777" w:rsidR="00A141B5" w:rsidRPr="000F1323" w:rsidRDefault="00A141B5" w:rsidP="00E4483C">
            <w:pPr>
              <w:spacing w:before="60" w:after="60"/>
              <w:rPr>
                <w:rFonts w:asciiTheme="minorHAnsi" w:hAnsiTheme="minorHAnsi" w:cstheme="minorHAnsi"/>
                <w:sz w:val="18"/>
                <w:szCs w:val="18"/>
              </w:rPr>
            </w:pPr>
          </w:p>
        </w:tc>
        <w:tc>
          <w:tcPr>
            <w:tcW w:w="439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4BF8B4A" w14:textId="77777777" w:rsidR="00A141B5" w:rsidRPr="000F1323" w:rsidRDefault="00A141B5" w:rsidP="00E4483C">
            <w:pPr>
              <w:spacing w:before="60" w:after="60"/>
              <w:rPr>
                <w:rFonts w:asciiTheme="minorHAnsi" w:hAnsiTheme="minorHAnsi" w:cstheme="minorHAnsi"/>
                <w:i/>
                <w:sz w:val="18"/>
                <w:szCs w:val="18"/>
              </w:rPr>
            </w:pPr>
          </w:p>
        </w:tc>
      </w:tr>
      <w:tr w:rsidR="00A141B5" w:rsidRPr="000F1323" w14:paraId="6C08D389" w14:textId="77777777" w:rsidTr="006E21C5">
        <w:trPr>
          <w:trHeight w:val="760"/>
        </w:trPr>
        <w:tc>
          <w:tcPr>
            <w:tcW w:w="4122"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AD10E9F" w14:textId="77777777" w:rsidR="00A141B5" w:rsidRPr="000F1323" w:rsidRDefault="00A141B5" w:rsidP="00411E63">
            <w:pPr>
              <w:pStyle w:val="Paragrafoelenco1"/>
              <w:numPr>
                <w:ilvl w:val="0"/>
                <w:numId w:val="30"/>
              </w:numPr>
              <w:spacing w:before="120" w:after="60" w:line="276" w:lineRule="auto"/>
              <w:jc w:val="both"/>
              <w:rPr>
                <w:rFonts w:asciiTheme="minorHAnsi" w:hAnsiTheme="minorHAnsi" w:cstheme="minorHAnsi"/>
                <w:sz w:val="18"/>
                <w:szCs w:val="18"/>
              </w:rPr>
            </w:pPr>
            <w:r w:rsidRPr="000F1323">
              <w:rPr>
                <w:rFonts w:asciiTheme="minorHAnsi" w:hAnsiTheme="minorHAnsi" w:cstheme="minorHAnsi"/>
                <w:sz w:val="18"/>
                <w:szCs w:val="18"/>
              </w:rPr>
              <w:t>Il prezzo posto a base d’asta (comprensivo di IVA) del contratto</w:t>
            </w:r>
            <w:r w:rsidR="00E803F6" w:rsidRPr="000F1323">
              <w:rPr>
                <w:rFonts w:asciiTheme="minorHAnsi" w:hAnsiTheme="minorHAnsi" w:cstheme="minorHAnsi"/>
                <w:sz w:val="18"/>
                <w:szCs w:val="18"/>
              </w:rPr>
              <w:t>,</w:t>
            </w:r>
            <w:r w:rsidRPr="000F1323">
              <w:rPr>
                <w:rFonts w:asciiTheme="minorHAnsi" w:hAnsiTheme="minorHAnsi" w:cstheme="minorHAnsi"/>
                <w:sz w:val="18"/>
                <w:szCs w:val="18"/>
              </w:rPr>
              <w:t xml:space="preserve"> oggetto di controllo</w:t>
            </w:r>
            <w:r w:rsidR="00E803F6" w:rsidRPr="000F1323">
              <w:rPr>
                <w:rFonts w:asciiTheme="minorHAnsi" w:hAnsiTheme="minorHAnsi" w:cstheme="minorHAnsi"/>
                <w:sz w:val="18"/>
                <w:szCs w:val="18"/>
              </w:rPr>
              <w:t>,</w:t>
            </w:r>
            <w:r w:rsidRPr="000F1323">
              <w:rPr>
                <w:rFonts w:asciiTheme="minorHAnsi" w:hAnsiTheme="minorHAnsi" w:cstheme="minorHAnsi"/>
                <w:sz w:val="18"/>
                <w:szCs w:val="18"/>
              </w:rPr>
              <w:t xml:space="preserve"> risulta conforme a quanto determinato </w:t>
            </w:r>
            <w:r w:rsidR="00411E63" w:rsidRPr="000F1323">
              <w:rPr>
                <w:rFonts w:asciiTheme="minorHAnsi" w:hAnsiTheme="minorHAnsi" w:cstheme="minorHAnsi"/>
                <w:sz w:val="18"/>
                <w:szCs w:val="18"/>
              </w:rPr>
              <w:t>nella documentazione di gara?</w:t>
            </w:r>
          </w:p>
        </w:tc>
        <w:tc>
          <w:tcPr>
            <w:tcW w:w="1690"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12AA93B" w14:textId="77777777" w:rsidR="00A141B5" w:rsidRPr="000F1323" w:rsidRDefault="00A141B5" w:rsidP="00985E4E">
            <w:pPr>
              <w:jc w:val="center"/>
              <w:rPr>
                <w:rFonts w:asciiTheme="minorHAnsi" w:hAnsiTheme="minorHAnsi" w:cstheme="minorHAnsi"/>
                <w:sz w:val="18"/>
                <w:szCs w:val="18"/>
              </w:rPr>
            </w:pPr>
          </w:p>
        </w:tc>
        <w:tc>
          <w:tcPr>
            <w:tcW w:w="2137"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CAAEA24" w14:textId="77777777" w:rsidR="00A141B5" w:rsidRPr="000F1323" w:rsidRDefault="00411E63" w:rsidP="00A141B5">
            <w:pPr>
              <w:pStyle w:val="Paragrafoelenco1"/>
              <w:numPr>
                <w:ilvl w:val="0"/>
                <w:numId w:val="2"/>
              </w:numPr>
              <w:ind w:left="159" w:hanging="159"/>
              <w:rPr>
                <w:rFonts w:asciiTheme="minorHAnsi" w:hAnsiTheme="minorHAnsi" w:cstheme="minorHAnsi"/>
                <w:sz w:val="18"/>
                <w:szCs w:val="18"/>
              </w:rPr>
            </w:pPr>
            <w:r w:rsidRPr="000F1323">
              <w:rPr>
                <w:rFonts w:asciiTheme="minorHAnsi" w:hAnsiTheme="minorHAnsi" w:cstheme="minorHAnsi"/>
                <w:sz w:val="18"/>
                <w:szCs w:val="18"/>
              </w:rPr>
              <w:t>Documentazione di gara?</w:t>
            </w:r>
          </w:p>
        </w:tc>
        <w:tc>
          <w:tcPr>
            <w:tcW w:w="1832"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3E53947" w14:textId="77777777" w:rsidR="00A141B5" w:rsidRPr="000F1323" w:rsidRDefault="00A141B5" w:rsidP="00E4483C">
            <w:pPr>
              <w:spacing w:before="60" w:after="60"/>
              <w:rPr>
                <w:rFonts w:asciiTheme="minorHAnsi" w:hAnsiTheme="minorHAnsi" w:cstheme="minorHAnsi"/>
                <w:sz w:val="18"/>
                <w:szCs w:val="18"/>
              </w:rPr>
            </w:pPr>
          </w:p>
        </w:tc>
        <w:tc>
          <w:tcPr>
            <w:tcW w:w="439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BD3163B" w14:textId="77777777" w:rsidR="00A141B5" w:rsidRPr="000F1323" w:rsidRDefault="00A141B5" w:rsidP="00E4483C">
            <w:pPr>
              <w:spacing w:before="60" w:after="60"/>
              <w:rPr>
                <w:rFonts w:asciiTheme="minorHAnsi" w:hAnsiTheme="minorHAnsi" w:cstheme="minorHAnsi"/>
                <w:i/>
                <w:sz w:val="18"/>
                <w:szCs w:val="18"/>
              </w:rPr>
            </w:pPr>
          </w:p>
        </w:tc>
      </w:tr>
      <w:tr w:rsidR="00A141B5" w:rsidRPr="000F1323" w14:paraId="20B56B1E" w14:textId="77777777" w:rsidTr="006E21C5">
        <w:trPr>
          <w:trHeight w:val="760"/>
        </w:trPr>
        <w:tc>
          <w:tcPr>
            <w:tcW w:w="4122"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9A82396" w14:textId="77777777" w:rsidR="00A141B5" w:rsidRPr="000F1323" w:rsidRDefault="00A141B5" w:rsidP="00A141B5">
            <w:pPr>
              <w:pStyle w:val="Paragrafoelenco1"/>
              <w:numPr>
                <w:ilvl w:val="0"/>
                <w:numId w:val="30"/>
              </w:numPr>
              <w:spacing w:before="120" w:after="60" w:line="276" w:lineRule="auto"/>
              <w:jc w:val="both"/>
              <w:rPr>
                <w:rFonts w:asciiTheme="minorHAnsi" w:hAnsiTheme="minorHAnsi" w:cstheme="minorHAnsi"/>
                <w:sz w:val="18"/>
                <w:szCs w:val="18"/>
              </w:rPr>
            </w:pPr>
            <w:r w:rsidRPr="000F1323">
              <w:rPr>
                <w:rFonts w:asciiTheme="minorHAnsi" w:hAnsiTheme="minorHAnsi" w:cstheme="minorHAnsi"/>
                <w:sz w:val="18"/>
                <w:szCs w:val="18"/>
              </w:rPr>
              <w:t>La spesa relativa all’oggetto del contratto da affidare rientra tra le tipologie ammissibili secondo la normativa comunitaria e nazionale?</w:t>
            </w:r>
          </w:p>
        </w:tc>
        <w:tc>
          <w:tcPr>
            <w:tcW w:w="1690"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269EBDD" w14:textId="77777777" w:rsidR="00A141B5" w:rsidRPr="000F1323" w:rsidRDefault="00A141B5" w:rsidP="00985E4E">
            <w:pPr>
              <w:jc w:val="center"/>
              <w:rPr>
                <w:rFonts w:asciiTheme="minorHAnsi" w:hAnsiTheme="minorHAnsi" w:cstheme="minorHAnsi"/>
                <w:sz w:val="18"/>
                <w:szCs w:val="18"/>
              </w:rPr>
            </w:pPr>
          </w:p>
        </w:tc>
        <w:tc>
          <w:tcPr>
            <w:tcW w:w="2137"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48A43DF" w14:textId="77777777" w:rsidR="00A141B5" w:rsidRPr="000F1323" w:rsidRDefault="00A141B5" w:rsidP="00A141B5">
            <w:pPr>
              <w:pStyle w:val="Paragrafoelenco1"/>
              <w:numPr>
                <w:ilvl w:val="0"/>
                <w:numId w:val="2"/>
              </w:numPr>
              <w:ind w:left="159" w:hanging="159"/>
              <w:rPr>
                <w:rFonts w:asciiTheme="minorHAnsi" w:hAnsiTheme="minorHAnsi" w:cstheme="minorHAnsi"/>
                <w:sz w:val="18"/>
                <w:szCs w:val="18"/>
              </w:rPr>
            </w:pPr>
            <w:r w:rsidRPr="000F1323">
              <w:rPr>
                <w:rFonts w:asciiTheme="minorHAnsi" w:hAnsiTheme="minorHAnsi" w:cstheme="minorHAnsi"/>
                <w:sz w:val="18"/>
                <w:szCs w:val="18"/>
              </w:rPr>
              <w:t>Contratto</w:t>
            </w:r>
          </w:p>
        </w:tc>
        <w:tc>
          <w:tcPr>
            <w:tcW w:w="1832"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75A7988" w14:textId="77777777" w:rsidR="00A141B5" w:rsidRPr="000F1323" w:rsidRDefault="00A141B5" w:rsidP="00E4483C">
            <w:pPr>
              <w:spacing w:before="60" w:after="60"/>
              <w:rPr>
                <w:rFonts w:asciiTheme="minorHAnsi" w:hAnsiTheme="minorHAnsi" w:cstheme="minorHAnsi"/>
                <w:sz w:val="18"/>
                <w:szCs w:val="18"/>
              </w:rPr>
            </w:pPr>
          </w:p>
        </w:tc>
        <w:tc>
          <w:tcPr>
            <w:tcW w:w="439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4F5471A" w14:textId="77777777" w:rsidR="00A141B5" w:rsidRPr="000F1323" w:rsidRDefault="00A141B5" w:rsidP="00E4483C">
            <w:pPr>
              <w:spacing w:before="60" w:after="60"/>
              <w:rPr>
                <w:rFonts w:asciiTheme="minorHAnsi" w:hAnsiTheme="minorHAnsi" w:cstheme="minorHAnsi"/>
                <w:i/>
                <w:sz w:val="18"/>
                <w:szCs w:val="18"/>
              </w:rPr>
            </w:pPr>
          </w:p>
        </w:tc>
      </w:tr>
      <w:tr w:rsidR="00A141B5" w:rsidRPr="000F1323" w14:paraId="4F5702B6" w14:textId="77777777" w:rsidTr="006E21C5">
        <w:trPr>
          <w:trHeight w:val="760"/>
        </w:trPr>
        <w:tc>
          <w:tcPr>
            <w:tcW w:w="4122"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ADB19FD" w14:textId="77777777" w:rsidR="00A141B5" w:rsidRPr="000F1323" w:rsidRDefault="00AD42E3" w:rsidP="00A141B5">
            <w:pPr>
              <w:pStyle w:val="Paragrafoelenco1"/>
              <w:numPr>
                <w:ilvl w:val="0"/>
                <w:numId w:val="30"/>
              </w:numPr>
              <w:spacing w:before="120" w:after="60" w:line="276" w:lineRule="auto"/>
              <w:jc w:val="both"/>
              <w:rPr>
                <w:rFonts w:asciiTheme="minorHAnsi" w:hAnsiTheme="minorHAnsi" w:cstheme="minorHAnsi"/>
                <w:sz w:val="18"/>
                <w:szCs w:val="18"/>
              </w:rPr>
            </w:pPr>
            <w:r w:rsidRPr="000F1323">
              <w:rPr>
                <w:rFonts w:asciiTheme="minorHAnsi" w:hAnsiTheme="minorHAnsi" w:cstheme="minorHAnsi"/>
                <w:sz w:val="18"/>
                <w:szCs w:val="18"/>
              </w:rPr>
              <w:t>Nel caso in cui l’attuazione del progetto di riferimento si realizzi attraverso l’affidamento di più contratti, l’importo complessivo degli stessi (incluso il contratto oggetto di controllo) rientra nel limite degli importi a disposizione dell’Autorità di Gestione?</w:t>
            </w:r>
          </w:p>
        </w:tc>
        <w:tc>
          <w:tcPr>
            <w:tcW w:w="1690"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280F2AC" w14:textId="77777777" w:rsidR="00A141B5" w:rsidRPr="000F1323" w:rsidRDefault="00A141B5" w:rsidP="00985E4E">
            <w:pPr>
              <w:jc w:val="center"/>
              <w:rPr>
                <w:rFonts w:asciiTheme="minorHAnsi" w:hAnsiTheme="minorHAnsi" w:cstheme="minorHAnsi"/>
                <w:sz w:val="18"/>
                <w:szCs w:val="18"/>
              </w:rPr>
            </w:pPr>
          </w:p>
        </w:tc>
        <w:tc>
          <w:tcPr>
            <w:tcW w:w="2137"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7EAA2C0" w14:textId="77777777" w:rsidR="00A141B5" w:rsidRPr="000F1323" w:rsidRDefault="00A141B5" w:rsidP="00A141B5">
            <w:pPr>
              <w:pStyle w:val="Paragrafoelenco1"/>
              <w:numPr>
                <w:ilvl w:val="0"/>
                <w:numId w:val="2"/>
              </w:numPr>
              <w:ind w:left="159" w:hanging="159"/>
              <w:rPr>
                <w:rFonts w:asciiTheme="minorHAnsi" w:hAnsiTheme="minorHAnsi" w:cstheme="minorHAnsi"/>
                <w:sz w:val="18"/>
                <w:szCs w:val="18"/>
              </w:rPr>
            </w:pPr>
            <w:r w:rsidRPr="000F1323">
              <w:rPr>
                <w:rFonts w:asciiTheme="minorHAnsi" w:hAnsiTheme="minorHAnsi" w:cstheme="minorHAnsi"/>
                <w:sz w:val="18"/>
                <w:szCs w:val="18"/>
              </w:rPr>
              <w:t>Contratti</w:t>
            </w:r>
          </w:p>
          <w:p w14:paraId="5F7279BD" w14:textId="77777777" w:rsidR="00A141B5" w:rsidRPr="000F1323" w:rsidRDefault="00A141B5" w:rsidP="00A141B5">
            <w:pPr>
              <w:pStyle w:val="Paragrafoelenco1"/>
              <w:numPr>
                <w:ilvl w:val="0"/>
                <w:numId w:val="2"/>
              </w:numPr>
              <w:ind w:left="159" w:hanging="159"/>
              <w:rPr>
                <w:rFonts w:asciiTheme="minorHAnsi" w:hAnsiTheme="minorHAnsi" w:cstheme="minorHAnsi"/>
                <w:sz w:val="18"/>
                <w:szCs w:val="18"/>
              </w:rPr>
            </w:pPr>
            <w:r w:rsidRPr="000F1323">
              <w:rPr>
                <w:rFonts w:asciiTheme="minorHAnsi" w:hAnsiTheme="minorHAnsi" w:cstheme="minorHAnsi"/>
                <w:sz w:val="18"/>
                <w:szCs w:val="18"/>
              </w:rPr>
              <w:t>Decreto di ammissione al finanziamento</w:t>
            </w:r>
          </w:p>
          <w:p w14:paraId="45B52745" w14:textId="77777777" w:rsidR="00A141B5" w:rsidRPr="000F1323" w:rsidRDefault="00A141B5" w:rsidP="00A141B5">
            <w:pPr>
              <w:pStyle w:val="Paragrafoelenco1"/>
              <w:numPr>
                <w:ilvl w:val="0"/>
                <w:numId w:val="2"/>
              </w:numPr>
              <w:ind w:left="159" w:hanging="159"/>
              <w:rPr>
                <w:rFonts w:asciiTheme="minorHAnsi" w:hAnsiTheme="minorHAnsi" w:cstheme="minorHAnsi"/>
                <w:sz w:val="18"/>
                <w:szCs w:val="18"/>
              </w:rPr>
            </w:pPr>
            <w:r w:rsidRPr="000F1323">
              <w:rPr>
                <w:rFonts w:asciiTheme="minorHAnsi" w:hAnsiTheme="minorHAnsi" w:cstheme="minorHAnsi"/>
                <w:sz w:val="18"/>
                <w:szCs w:val="18"/>
              </w:rPr>
              <w:t>Convenzione di Sovvenzione</w:t>
            </w:r>
          </w:p>
        </w:tc>
        <w:tc>
          <w:tcPr>
            <w:tcW w:w="1832"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1B05337" w14:textId="77777777" w:rsidR="00A141B5" w:rsidRPr="000F1323" w:rsidRDefault="00A141B5" w:rsidP="00E4483C">
            <w:pPr>
              <w:spacing w:before="60" w:after="60"/>
              <w:rPr>
                <w:rFonts w:asciiTheme="minorHAnsi" w:hAnsiTheme="minorHAnsi" w:cstheme="minorHAnsi"/>
                <w:sz w:val="18"/>
                <w:szCs w:val="18"/>
              </w:rPr>
            </w:pPr>
          </w:p>
        </w:tc>
        <w:tc>
          <w:tcPr>
            <w:tcW w:w="439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47533F4" w14:textId="77777777" w:rsidR="00A141B5" w:rsidRPr="000F1323" w:rsidRDefault="00D74609" w:rsidP="00E4483C">
            <w:pPr>
              <w:spacing w:before="60" w:after="60"/>
              <w:rPr>
                <w:rFonts w:asciiTheme="minorHAnsi" w:hAnsiTheme="minorHAnsi" w:cstheme="minorHAnsi"/>
                <w:i/>
                <w:sz w:val="18"/>
                <w:szCs w:val="18"/>
              </w:rPr>
            </w:pPr>
            <w:r w:rsidRPr="000F1323">
              <w:rPr>
                <w:rFonts w:asciiTheme="minorHAnsi" w:hAnsiTheme="minorHAnsi" w:cstheme="minorHAnsi"/>
                <w:i/>
                <w:sz w:val="18"/>
                <w:szCs w:val="18"/>
              </w:rPr>
              <w:t>NB: L’importo complessivo dei contratti si intende comprensivo di I.V.A.</w:t>
            </w:r>
          </w:p>
        </w:tc>
      </w:tr>
      <w:tr w:rsidR="00E4483C" w:rsidRPr="000F1323" w14:paraId="53BCE90B" w14:textId="77777777" w:rsidTr="006E21C5">
        <w:trPr>
          <w:trHeight w:val="760"/>
        </w:trPr>
        <w:tc>
          <w:tcPr>
            <w:tcW w:w="4122"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80FEFAF" w14:textId="77777777" w:rsidR="00E4483C" w:rsidRPr="000F1323" w:rsidRDefault="00E4483C" w:rsidP="00E4483C">
            <w:pPr>
              <w:pStyle w:val="Paragrafoelenco1"/>
              <w:numPr>
                <w:ilvl w:val="0"/>
                <w:numId w:val="30"/>
              </w:numPr>
              <w:spacing w:before="120" w:after="60" w:line="276" w:lineRule="auto"/>
              <w:jc w:val="both"/>
              <w:rPr>
                <w:rFonts w:asciiTheme="minorHAnsi" w:hAnsiTheme="minorHAnsi" w:cstheme="minorHAnsi"/>
                <w:sz w:val="18"/>
                <w:szCs w:val="18"/>
              </w:rPr>
            </w:pPr>
            <w:r w:rsidRPr="000F1323">
              <w:rPr>
                <w:rFonts w:asciiTheme="minorHAnsi" w:hAnsiTheme="minorHAnsi" w:cstheme="minorHAnsi"/>
                <w:sz w:val="18"/>
                <w:szCs w:val="18"/>
              </w:rPr>
              <w:t xml:space="preserve">Fino alla data di entrata in vigore del sistema di qualificazione delle stazioni appaltanti di cui all'articolo 38 del d.lgs. n. 50/2016, i requisiti di qualificazione della stazione appaltante sono </w:t>
            </w:r>
            <w:r w:rsidRPr="000F1323">
              <w:rPr>
                <w:rFonts w:asciiTheme="minorHAnsi" w:hAnsiTheme="minorHAnsi" w:cstheme="minorHAnsi"/>
                <w:sz w:val="18"/>
                <w:szCs w:val="18"/>
              </w:rPr>
              <w:lastRenderedPageBreak/>
              <w:t>soddisfatti mediante l'iscrizione all'anagrafe di cui all'articolo 33-ter del decreto-legge 18 ottobre 2012, n. 179, convertito, con modificazioni, dalla legge 17 dicembre 2012, n. 221?</w:t>
            </w:r>
          </w:p>
        </w:tc>
        <w:tc>
          <w:tcPr>
            <w:tcW w:w="1690"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66AF82B" w14:textId="77777777" w:rsidR="00E4483C" w:rsidRPr="000F1323" w:rsidRDefault="00E4483C" w:rsidP="00E4483C">
            <w:pPr>
              <w:pStyle w:val="Paragrafoelenco"/>
              <w:spacing w:before="60" w:after="60"/>
              <w:ind w:left="176"/>
              <w:rPr>
                <w:rFonts w:asciiTheme="minorHAnsi" w:hAnsiTheme="minorHAnsi" w:cstheme="minorHAnsi"/>
                <w:sz w:val="18"/>
                <w:szCs w:val="18"/>
              </w:rPr>
            </w:pPr>
          </w:p>
        </w:tc>
        <w:tc>
          <w:tcPr>
            <w:tcW w:w="2137"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0BF8389" w14:textId="77777777" w:rsidR="00E4483C" w:rsidRPr="000F1323" w:rsidRDefault="00E4483C" w:rsidP="006E21C5">
            <w:pPr>
              <w:pStyle w:val="Paragrafoelenco"/>
              <w:numPr>
                <w:ilvl w:val="0"/>
                <w:numId w:val="31"/>
              </w:numPr>
              <w:spacing w:before="60" w:after="60"/>
              <w:ind w:left="176" w:hanging="176"/>
              <w:rPr>
                <w:rFonts w:asciiTheme="minorHAnsi" w:hAnsiTheme="minorHAnsi" w:cstheme="minorHAnsi"/>
                <w:sz w:val="18"/>
                <w:szCs w:val="18"/>
              </w:rPr>
            </w:pPr>
            <w:r w:rsidRPr="000F1323">
              <w:rPr>
                <w:rFonts w:asciiTheme="minorHAnsi" w:hAnsiTheme="minorHAnsi" w:cstheme="minorHAnsi"/>
                <w:sz w:val="18"/>
                <w:szCs w:val="18"/>
              </w:rPr>
              <w:t>Iscrizione all’Anagrafe unica delle Stazioni Appaltanti</w:t>
            </w:r>
          </w:p>
        </w:tc>
        <w:tc>
          <w:tcPr>
            <w:tcW w:w="1832"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E25C043" w14:textId="77777777" w:rsidR="00E4483C" w:rsidRPr="000F1323" w:rsidRDefault="00E4483C" w:rsidP="00E4483C">
            <w:pPr>
              <w:spacing w:before="60" w:after="60"/>
              <w:rPr>
                <w:rFonts w:asciiTheme="minorHAnsi" w:hAnsiTheme="minorHAnsi" w:cstheme="minorHAnsi"/>
                <w:sz w:val="18"/>
                <w:szCs w:val="18"/>
              </w:rPr>
            </w:pPr>
          </w:p>
        </w:tc>
        <w:tc>
          <w:tcPr>
            <w:tcW w:w="439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94DAB9A" w14:textId="77777777" w:rsidR="00E4483C" w:rsidRPr="000F1323" w:rsidRDefault="00E4483C" w:rsidP="00E4483C">
            <w:pPr>
              <w:spacing w:before="60" w:after="60"/>
              <w:rPr>
                <w:rFonts w:asciiTheme="minorHAnsi" w:hAnsiTheme="minorHAnsi" w:cstheme="minorHAnsi"/>
                <w:i/>
                <w:sz w:val="18"/>
                <w:szCs w:val="18"/>
              </w:rPr>
            </w:pPr>
          </w:p>
        </w:tc>
      </w:tr>
      <w:tr w:rsidR="00E4483C" w:rsidRPr="000F1323" w14:paraId="12F1C31F" w14:textId="77777777" w:rsidTr="006E21C5">
        <w:trPr>
          <w:trHeight w:val="1582"/>
        </w:trPr>
        <w:tc>
          <w:tcPr>
            <w:tcW w:w="4122"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1452A62" w14:textId="77777777" w:rsidR="00E4483C" w:rsidRPr="000F1323" w:rsidRDefault="00E4483C" w:rsidP="00E4483C">
            <w:pPr>
              <w:pStyle w:val="Paragrafoelenco1"/>
              <w:numPr>
                <w:ilvl w:val="0"/>
                <w:numId w:val="30"/>
              </w:numPr>
              <w:spacing w:before="120" w:after="120" w:line="276" w:lineRule="auto"/>
              <w:jc w:val="both"/>
              <w:rPr>
                <w:rFonts w:asciiTheme="minorHAnsi" w:hAnsiTheme="minorHAnsi" w:cstheme="minorHAnsi"/>
                <w:sz w:val="18"/>
                <w:szCs w:val="18"/>
              </w:rPr>
            </w:pPr>
            <w:r w:rsidRPr="000F1323">
              <w:rPr>
                <w:rFonts w:asciiTheme="minorHAnsi" w:hAnsiTheme="minorHAnsi" w:cstheme="minorHAnsi"/>
                <w:sz w:val="18"/>
                <w:szCs w:val="18"/>
              </w:rPr>
              <w:t>La determina/decreto a contrarre contiene le seguenti informazioni?</w:t>
            </w:r>
          </w:p>
          <w:p w14:paraId="2577ADD9" w14:textId="77777777" w:rsidR="00E4483C" w:rsidRPr="000F1323" w:rsidRDefault="00E4483C" w:rsidP="00E4483C">
            <w:pPr>
              <w:pStyle w:val="Paragrafoelenco1"/>
              <w:numPr>
                <w:ilvl w:val="0"/>
                <w:numId w:val="15"/>
              </w:numPr>
              <w:tabs>
                <w:tab w:val="left" w:pos="743"/>
              </w:tabs>
              <w:spacing w:before="120" w:line="276" w:lineRule="auto"/>
              <w:ind w:left="511" w:hanging="284"/>
              <w:jc w:val="both"/>
              <w:rPr>
                <w:rFonts w:asciiTheme="minorHAnsi" w:hAnsiTheme="minorHAnsi" w:cstheme="minorHAnsi"/>
                <w:sz w:val="18"/>
                <w:szCs w:val="18"/>
              </w:rPr>
            </w:pPr>
            <w:r w:rsidRPr="000F1323">
              <w:rPr>
                <w:rFonts w:asciiTheme="minorHAnsi" w:hAnsiTheme="minorHAnsi" w:cstheme="minorHAnsi"/>
                <w:sz w:val="18"/>
                <w:szCs w:val="18"/>
              </w:rPr>
              <w:t>el</w:t>
            </w:r>
            <w:r w:rsidR="00C650BC" w:rsidRPr="000F1323">
              <w:rPr>
                <w:rFonts w:asciiTheme="minorHAnsi" w:hAnsiTheme="minorHAnsi" w:cstheme="minorHAnsi"/>
                <w:sz w:val="18"/>
                <w:szCs w:val="18"/>
              </w:rPr>
              <w:t>ementi essenziali del contratto,</w:t>
            </w:r>
            <w:r w:rsidRPr="000F1323">
              <w:rPr>
                <w:rFonts w:asciiTheme="minorHAnsi" w:hAnsiTheme="minorHAnsi" w:cstheme="minorHAnsi"/>
                <w:sz w:val="18"/>
                <w:szCs w:val="18"/>
              </w:rPr>
              <w:t xml:space="preserve"> prezzo, oggetto e forma;</w:t>
            </w:r>
          </w:p>
          <w:p w14:paraId="7B5512CE" w14:textId="77777777" w:rsidR="00E4483C" w:rsidRPr="000F1323" w:rsidRDefault="00E4483C" w:rsidP="00E4483C">
            <w:pPr>
              <w:pStyle w:val="Paragrafoelenco1"/>
              <w:numPr>
                <w:ilvl w:val="0"/>
                <w:numId w:val="15"/>
              </w:numPr>
              <w:tabs>
                <w:tab w:val="left" w:pos="743"/>
              </w:tabs>
              <w:spacing w:before="120" w:line="276" w:lineRule="auto"/>
              <w:ind w:left="511" w:hanging="284"/>
              <w:jc w:val="both"/>
              <w:rPr>
                <w:rFonts w:asciiTheme="minorHAnsi" w:hAnsiTheme="minorHAnsi" w:cstheme="minorHAnsi"/>
                <w:sz w:val="18"/>
                <w:szCs w:val="18"/>
              </w:rPr>
            </w:pPr>
            <w:r w:rsidRPr="000F1323">
              <w:rPr>
                <w:rFonts w:asciiTheme="minorHAnsi" w:hAnsiTheme="minorHAnsi" w:cstheme="minorHAnsi"/>
                <w:sz w:val="18"/>
                <w:szCs w:val="18"/>
              </w:rPr>
              <w:t>tipologia di procedura di gara?</w:t>
            </w:r>
          </w:p>
          <w:p w14:paraId="09BF52CA" w14:textId="77777777" w:rsidR="00E4483C" w:rsidRPr="000F1323" w:rsidRDefault="00E4483C" w:rsidP="00E4483C">
            <w:pPr>
              <w:pStyle w:val="Paragrafoelenco1"/>
              <w:numPr>
                <w:ilvl w:val="0"/>
                <w:numId w:val="15"/>
              </w:numPr>
              <w:tabs>
                <w:tab w:val="left" w:pos="743"/>
              </w:tabs>
              <w:spacing w:before="120" w:line="276" w:lineRule="auto"/>
              <w:ind w:left="511" w:hanging="284"/>
              <w:jc w:val="both"/>
              <w:rPr>
                <w:rFonts w:asciiTheme="minorHAnsi" w:hAnsiTheme="minorHAnsi" w:cstheme="minorHAnsi"/>
                <w:sz w:val="18"/>
                <w:szCs w:val="18"/>
              </w:rPr>
            </w:pPr>
            <w:r w:rsidRPr="000F1323">
              <w:rPr>
                <w:rFonts w:asciiTheme="minorHAnsi" w:hAnsiTheme="minorHAnsi" w:cstheme="minorHAnsi"/>
                <w:sz w:val="18"/>
                <w:szCs w:val="18"/>
              </w:rPr>
              <w:t>criteri di selezione degli operatori economici (eventuale iscrizione a registri professionali, economici e/o tecnici);</w:t>
            </w:r>
          </w:p>
          <w:p w14:paraId="0BD7BCDE" w14:textId="77777777" w:rsidR="00E4483C" w:rsidRPr="000F1323" w:rsidRDefault="00E4483C" w:rsidP="00E4483C">
            <w:pPr>
              <w:pStyle w:val="Paragrafoelenco1"/>
              <w:numPr>
                <w:ilvl w:val="0"/>
                <w:numId w:val="15"/>
              </w:numPr>
              <w:tabs>
                <w:tab w:val="left" w:pos="743"/>
              </w:tabs>
              <w:spacing w:before="120" w:line="276" w:lineRule="auto"/>
              <w:ind w:left="511" w:hanging="284"/>
              <w:jc w:val="both"/>
              <w:rPr>
                <w:rFonts w:asciiTheme="minorHAnsi" w:hAnsiTheme="minorHAnsi" w:cstheme="minorHAnsi"/>
                <w:sz w:val="18"/>
                <w:szCs w:val="18"/>
              </w:rPr>
            </w:pPr>
            <w:r w:rsidRPr="000F1323">
              <w:rPr>
                <w:rFonts w:asciiTheme="minorHAnsi" w:hAnsiTheme="minorHAnsi" w:cstheme="minorHAnsi"/>
                <w:sz w:val="18"/>
                <w:szCs w:val="18"/>
              </w:rPr>
              <w:t>adeguata motivazione, ai</w:t>
            </w:r>
            <w:r w:rsidR="006B04A4" w:rsidRPr="000F1323">
              <w:rPr>
                <w:rFonts w:asciiTheme="minorHAnsi" w:hAnsiTheme="minorHAnsi" w:cstheme="minorHAnsi"/>
                <w:sz w:val="18"/>
                <w:szCs w:val="18"/>
              </w:rPr>
              <w:t xml:space="preserve"> sensi dell’art. 63 comma 1 del</w:t>
            </w:r>
            <w:r w:rsidRPr="000F1323">
              <w:rPr>
                <w:rFonts w:asciiTheme="minorHAnsi" w:hAnsiTheme="minorHAnsi" w:cstheme="minorHAnsi"/>
                <w:sz w:val="18"/>
                <w:szCs w:val="18"/>
              </w:rPr>
              <w:t xml:space="preserve"> D.</w:t>
            </w:r>
            <w:r w:rsidR="00A24054">
              <w:rPr>
                <w:rFonts w:asciiTheme="minorHAnsi" w:hAnsiTheme="minorHAnsi" w:cstheme="minorHAnsi"/>
                <w:sz w:val="18"/>
                <w:szCs w:val="18"/>
              </w:rPr>
              <w:t xml:space="preserve"> </w:t>
            </w:r>
            <w:r w:rsidRPr="000F1323">
              <w:rPr>
                <w:rFonts w:asciiTheme="minorHAnsi" w:hAnsiTheme="minorHAnsi" w:cstheme="minorHAnsi"/>
                <w:sz w:val="18"/>
                <w:szCs w:val="18"/>
              </w:rPr>
              <w:t xml:space="preserve">Lgs. </w:t>
            </w:r>
            <w:r w:rsidR="006B04A4" w:rsidRPr="000F1323">
              <w:rPr>
                <w:rFonts w:asciiTheme="minorHAnsi" w:hAnsiTheme="minorHAnsi" w:cstheme="minorHAnsi"/>
                <w:sz w:val="18"/>
                <w:szCs w:val="18"/>
              </w:rPr>
              <w:t xml:space="preserve">n. </w:t>
            </w:r>
            <w:r w:rsidRPr="000F1323">
              <w:rPr>
                <w:rFonts w:asciiTheme="minorHAnsi" w:hAnsiTheme="minorHAnsi" w:cstheme="minorHAnsi"/>
                <w:sz w:val="18"/>
                <w:szCs w:val="18"/>
              </w:rPr>
              <w:t>50/2016 del ricorso alla procedura negoziata e degli esiti dell’istruttoria/indagine di mercato;</w:t>
            </w:r>
          </w:p>
          <w:p w14:paraId="6E754DF0" w14:textId="77777777" w:rsidR="00E4483C" w:rsidRPr="000F1323" w:rsidRDefault="00E4483C" w:rsidP="00E4483C">
            <w:pPr>
              <w:pStyle w:val="Paragrafoelenco1"/>
              <w:numPr>
                <w:ilvl w:val="0"/>
                <w:numId w:val="15"/>
              </w:numPr>
              <w:tabs>
                <w:tab w:val="left" w:pos="743"/>
              </w:tabs>
              <w:spacing w:before="120" w:line="276" w:lineRule="auto"/>
              <w:ind w:left="511" w:hanging="284"/>
              <w:jc w:val="both"/>
              <w:rPr>
                <w:rFonts w:asciiTheme="minorHAnsi" w:hAnsiTheme="minorHAnsi" w:cstheme="minorHAnsi"/>
                <w:sz w:val="18"/>
                <w:szCs w:val="18"/>
              </w:rPr>
            </w:pPr>
            <w:r w:rsidRPr="000F1323">
              <w:rPr>
                <w:rFonts w:asciiTheme="minorHAnsi" w:hAnsiTheme="minorHAnsi" w:cstheme="minorHAnsi"/>
                <w:sz w:val="18"/>
                <w:szCs w:val="18"/>
              </w:rPr>
              <w:t>criteri di aggiudicazione delle offerte;</w:t>
            </w:r>
          </w:p>
          <w:p w14:paraId="253BE05B" w14:textId="77777777" w:rsidR="00E4483C" w:rsidRPr="000F1323" w:rsidRDefault="00E4483C" w:rsidP="00E4483C">
            <w:pPr>
              <w:pStyle w:val="Paragrafoelenco1"/>
              <w:numPr>
                <w:ilvl w:val="0"/>
                <w:numId w:val="15"/>
              </w:numPr>
              <w:tabs>
                <w:tab w:val="left" w:pos="743"/>
              </w:tabs>
              <w:spacing w:before="120" w:line="276" w:lineRule="auto"/>
              <w:ind w:left="511" w:hanging="284"/>
              <w:jc w:val="both"/>
              <w:rPr>
                <w:rFonts w:asciiTheme="minorHAnsi" w:hAnsiTheme="minorHAnsi" w:cstheme="minorHAnsi"/>
                <w:sz w:val="18"/>
                <w:szCs w:val="18"/>
              </w:rPr>
            </w:pPr>
            <w:r w:rsidRPr="000F1323">
              <w:rPr>
                <w:rFonts w:asciiTheme="minorHAnsi" w:hAnsiTheme="minorHAnsi" w:cstheme="minorHAnsi"/>
                <w:sz w:val="18"/>
                <w:szCs w:val="18"/>
              </w:rPr>
              <w:t>congrua motivazione circa l'eventuale inserimento, nella documentazione di gara, di un fatturato minimo annuo nel rispetto delle soglie massime indicate (art. 83, comma 4 e 5 del D.</w:t>
            </w:r>
            <w:r w:rsidR="00A24054">
              <w:rPr>
                <w:rFonts w:asciiTheme="minorHAnsi" w:hAnsiTheme="minorHAnsi" w:cstheme="minorHAnsi"/>
                <w:sz w:val="18"/>
                <w:szCs w:val="18"/>
              </w:rPr>
              <w:t xml:space="preserve"> </w:t>
            </w:r>
            <w:r w:rsidRPr="000F1323">
              <w:rPr>
                <w:rFonts w:asciiTheme="minorHAnsi" w:hAnsiTheme="minorHAnsi" w:cstheme="minorHAnsi"/>
                <w:sz w:val="18"/>
                <w:szCs w:val="18"/>
              </w:rPr>
              <w:t>Lgs. 50/2016);</w:t>
            </w:r>
          </w:p>
          <w:p w14:paraId="051AD9C1" w14:textId="77777777" w:rsidR="00E4483C" w:rsidRPr="000F1323" w:rsidRDefault="00E4483C" w:rsidP="00E4483C">
            <w:pPr>
              <w:pStyle w:val="Paragrafoelenco1"/>
              <w:numPr>
                <w:ilvl w:val="0"/>
                <w:numId w:val="15"/>
              </w:numPr>
              <w:tabs>
                <w:tab w:val="left" w:pos="743"/>
              </w:tabs>
              <w:spacing w:before="120" w:line="276" w:lineRule="auto"/>
              <w:ind w:left="511" w:hanging="284"/>
              <w:jc w:val="both"/>
              <w:rPr>
                <w:rFonts w:asciiTheme="minorHAnsi" w:hAnsiTheme="minorHAnsi" w:cstheme="minorHAnsi"/>
                <w:sz w:val="18"/>
                <w:szCs w:val="18"/>
              </w:rPr>
            </w:pPr>
            <w:r w:rsidRPr="000F1323">
              <w:rPr>
                <w:rFonts w:asciiTheme="minorHAnsi" w:hAnsiTheme="minorHAnsi" w:cstheme="minorHAnsi"/>
                <w:sz w:val="18"/>
                <w:szCs w:val="18"/>
              </w:rPr>
              <w:t xml:space="preserve">la motivazione nel caso di mancata suddivisione dell’appalto in lotti funzionali ai sensi dell’art. 3, comma 1, lett. </w:t>
            </w:r>
            <w:proofErr w:type="spellStart"/>
            <w:r w:rsidRPr="000F1323">
              <w:rPr>
                <w:rFonts w:asciiTheme="minorHAnsi" w:hAnsiTheme="minorHAnsi" w:cstheme="minorHAnsi"/>
                <w:sz w:val="18"/>
                <w:szCs w:val="18"/>
              </w:rPr>
              <w:t>qq</w:t>
            </w:r>
            <w:proofErr w:type="spellEnd"/>
            <w:r w:rsidRPr="000F1323">
              <w:rPr>
                <w:rFonts w:asciiTheme="minorHAnsi" w:hAnsiTheme="minorHAnsi" w:cstheme="minorHAnsi"/>
                <w:sz w:val="18"/>
                <w:szCs w:val="18"/>
              </w:rPr>
              <w:t xml:space="preserve"> del D.lgs. 50/2016 e in lotti prestazionali ai sensi dell’art. </w:t>
            </w:r>
            <w:r w:rsidRPr="000F1323">
              <w:rPr>
                <w:rFonts w:asciiTheme="minorHAnsi" w:hAnsiTheme="minorHAnsi" w:cstheme="minorHAnsi"/>
                <w:sz w:val="18"/>
                <w:szCs w:val="18"/>
              </w:rPr>
              <w:lastRenderedPageBreak/>
              <w:t xml:space="preserve">3 comma 1 lett. </w:t>
            </w:r>
            <w:proofErr w:type="spellStart"/>
            <w:r w:rsidRPr="000F1323">
              <w:rPr>
                <w:rFonts w:asciiTheme="minorHAnsi" w:hAnsiTheme="minorHAnsi" w:cstheme="minorHAnsi"/>
                <w:sz w:val="18"/>
                <w:szCs w:val="18"/>
              </w:rPr>
              <w:t>ggggg</w:t>
            </w:r>
            <w:proofErr w:type="spellEnd"/>
            <w:r w:rsidRPr="000F1323">
              <w:rPr>
                <w:rFonts w:asciiTheme="minorHAnsi" w:hAnsiTheme="minorHAnsi" w:cstheme="minorHAnsi"/>
                <w:sz w:val="18"/>
                <w:szCs w:val="18"/>
              </w:rPr>
              <w:t>) del D.</w:t>
            </w:r>
            <w:r w:rsidR="00A24054">
              <w:rPr>
                <w:rFonts w:asciiTheme="minorHAnsi" w:hAnsiTheme="minorHAnsi" w:cstheme="minorHAnsi"/>
                <w:sz w:val="18"/>
                <w:szCs w:val="18"/>
              </w:rPr>
              <w:t xml:space="preserve"> </w:t>
            </w:r>
            <w:r w:rsidRPr="000F1323">
              <w:rPr>
                <w:rFonts w:asciiTheme="minorHAnsi" w:hAnsiTheme="minorHAnsi" w:cstheme="minorHAnsi"/>
                <w:sz w:val="18"/>
                <w:szCs w:val="18"/>
              </w:rPr>
              <w:t>Lgs. 10/2016, come previsto dall’art. 51 del D.lgs. 50/2016;</w:t>
            </w:r>
          </w:p>
          <w:p w14:paraId="72207AA8" w14:textId="77777777" w:rsidR="00E4483C" w:rsidRPr="000F1323" w:rsidRDefault="00E4483C" w:rsidP="009E6EA4">
            <w:pPr>
              <w:pStyle w:val="Paragrafoelenco1"/>
              <w:numPr>
                <w:ilvl w:val="0"/>
                <w:numId w:val="15"/>
              </w:numPr>
              <w:tabs>
                <w:tab w:val="left" w:pos="743"/>
              </w:tabs>
              <w:spacing w:before="120" w:line="276" w:lineRule="auto"/>
              <w:ind w:left="511" w:hanging="284"/>
              <w:jc w:val="both"/>
              <w:rPr>
                <w:rFonts w:asciiTheme="minorHAnsi" w:hAnsiTheme="minorHAnsi" w:cstheme="minorHAnsi"/>
                <w:sz w:val="18"/>
                <w:szCs w:val="18"/>
              </w:rPr>
            </w:pPr>
            <w:r w:rsidRPr="000F1323">
              <w:rPr>
                <w:rFonts w:asciiTheme="minorHAnsi" w:hAnsiTheme="minorHAnsi" w:cstheme="minorHAnsi"/>
                <w:sz w:val="18"/>
                <w:szCs w:val="18"/>
              </w:rPr>
              <w:t xml:space="preserve">per gli acquisti di beni e servizi informatici e di connettività di cui all’art. 1, comma 512, L. 208/2015 (Legge di stabilità) e fermi restando gli obblighi di acquisizione centralizzata previsti per i beni e servizi dalla normativa vigente, nell’ipotesi di approvvigionamenti al di fuori delle modalità di cui ai commi 512 e 514, è stata ottenuta apposita autorizzazione motivata dell'organo di vertice amministrativo? La motivazione fa riferimento ai casi di bene o servizio non disponibile o idoneo al soddisfacimento dello specifico fabbisogno dell'amministrazione ovvero ai casi di necessità ed urgenza comunque funzionali ad assicurare la continuità della gestione amministrativa? </w:t>
            </w:r>
          </w:p>
        </w:tc>
        <w:tc>
          <w:tcPr>
            <w:tcW w:w="1690"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30E6C0D" w14:textId="77777777" w:rsidR="00E4483C" w:rsidRPr="000F1323" w:rsidRDefault="00E4483C" w:rsidP="00241B75">
            <w:pPr>
              <w:tabs>
                <w:tab w:val="left" w:pos="478"/>
              </w:tabs>
              <w:rPr>
                <w:rFonts w:asciiTheme="minorHAnsi" w:hAnsiTheme="minorHAnsi" w:cstheme="minorHAnsi"/>
                <w:sz w:val="18"/>
                <w:szCs w:val="18"/>
              </w:rPr>
            </w:pPr>
          </w:p>
        </w:tc>
        <w:tc>
          <w:tcPr>
            <w:tcW w:w="2137"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B5413A7" w14:textId="77777777" w:rsidR="00E4483C" w:rsidRPr="000F1323" w:rsidRDefault="00E4483C" w:rsidP="00E4483C">
            <w:pPr>
              <w:pStyle w:val="Paragrafoelenco1"/>
              <w:numPr>
                <w:ilvl w:val="0"/>
                <w:numId w:val="2"/>
              </w:numPr>
              <w:ind w:left="176" w:hanging="176"/>
              <w:rPr>
                <w:rFonts w:asciiTheme="minorHAnsi" w:hAnsiTheme="minorHAnsi" w:cstheme="minorHAnsi"/>
                <w:sz w:val="18"/>
                <w:szCs w:val="18"/>
              </w:rPr>
            </w:pPr>
            <w:r w:rsidRPr="000F1323">
              <w:rPr>
                <w:rFonts w:asciiTheme="minorHAnsi" w:hAnsiTheme="minorHAnsi" w:cstheme="minorHAnsi"/>
                <w:sz w:val="18"/>
                <w:szCs w:val="18"/>
              </w:rPr>
              <w:t>Determina a contrarre</w:t>
            </w:r>
          </w:p>
          <w:p w14:paraId="2382BAD9" w14:textId="77777777" w:rsidR="00E4483C" w:rsidRPr="000F1323" w:rsidRDefault="00E4483C" w:rsidP="00E4483C">
            <w:pPr>
              <w:pStyle w:val="Paragrafoelenco1"/>
              <w:numPr>
                <w:ilvl w:val="0"/>
                <w:numId w:val="2"/>
              </w:numPr>
              <w:ind w:left="176" w:hanging="176"/>
              <w:rPr>
                <w:rFonts w:asciiTheme="minorHAnsi" w:hAnsiTheme="minorHAnsi" w:cstheme="minorHAnsi"/>
                <w:sz w:val="18"/>
                <w:szCs w:val="18"/>
              </w:rPr>
            </w:pPr>
            <w:r w:rsidRPr="000F1323">
              <w:rPr>
                <w:rFonts w:asciiTheme="minorHAnsi" w:hAnsiTheme="minorHAnsi" w:cstheme="minorHAnsi"/>
                <w:sz w:val="18"/>
                <w:szCs w:val="18"/>
              </w:rPr>
              <w:t>Altro</w:t>
            </w:r>
          </w:p>
        </w:tc>
        <w:tc>
          <w:tcPr>
            <w:tcW w:w="1832"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946CDC1" w14:textId="77777777" w:rsidR="00E4483C" w:rsidRPr="000F1323" w:rsidRDefault="00E4483C" w:rsidP="00E4483C">
            <w:pPr>
              <w:rPr>
                <w:rFonts w:asciiTheme="minorHAnsi" w:hAnsiTheme="minorHAnsi" w:cstheme="minorHAnsi"/>
                <w:sz w:val="18"/>
                <w:szCs w:val="18"/>
              </w:rPr>
            </w:pPr>
          </w:p>
        </w:tc>
        <w:tc>
          <w:tcPr>
            <w:tcW w:w="439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C50446C" w14:textId="77777777" w:rsidR="00E4483C" w:rsidRPr="000F1323" w:rsidRDefault="00E4483C" w:rsidP="00E4483C">
            <w:pPr>
              <w:rPr>
                <w:rFonts w:asciiTheme="minorHAnsi" w:hAnsiTheme="minorHAnsi" w:cstheme="minorHAnsi"/>
                <w:i/>
                <w:sz w:val="18"/>
                <w:szCs w:val="18"/>
              </w:rPr>
            </w:pPr>
          </w:p>
          <w:p w14:paraId="0E5DBEE0" w14:textId="77777777" w:rsidR="00E4483C" w:rsidRPr="000F1323" w:rsidRDefault="00FB0CFF" w:rsidP="00E4483C">
            <w:pPr>
              <w:jc w:val="both"/>
              <w:rPr>
                <w:rFonts w:asciiTheme="minorHAnsi" w:hAnsiTheme="minorHAnsi" w:cstheme="minorHAnsi"/>
                <w:i/>
                <w:sz w:val="18"/>
                <w:szCs w:val="18"/>
              </w:rPr>
            </w:pPr>
            <w:r w:rsidRPr="000F1323">
              <w:rPr>
                <w:rFonts w:asciiTheme="minorHAnsi" w:hAnsiTheme="minorHAnsi" w:cstheme="minorHAnsi"/>
                <w:i/>
                <w:sz w:val="18"/>
                <w:szCs w:val="18"/>
              </w:rPr>
              <w:t>Per la lettera f</w:t>
            </w:r>
            <w:r w:rsidR="00E4483C" w:rsidRPr="000F1323">
              <w:rPr>
                <w:rFonts w:asciiTheme="minorHAnsi" w:hAnsiTheme="minorHAnsi" w:cstheme="minorHAnsi"/>
                <w:i/>
                <w:sz w:val="18"/>
                <w:szCs w:val="18"/>
              </w:rPr>
              <w:t xml:space="preserve">) il riferimento normativo è l’art. 83, commi 4 e 5 del </w:t>
            </w:r>
            <w:proofErr w:type="spellStart"/>
            <w:r w:rsidR="00E4483C" w:rsidRPr="000F1323">
              <w:rPr>
                <w:rFonts w:asciiTheme="minorHAnsi" w:hAnsiTheme="minorHAnsi" w:cstheme="minorHAnsi"/>
                <w:i/>
                <w:sz w:val="18"/>
                <w:szCs w:val="18"/>
              </w:rPr>
              <w:t>D.Lgs.</w:t>
            </w:r>
            <w:proofErr w:type="spellEnd"/>
            <w:r w:rsidR="00E4483C" w:rsidRPr="000F1323">
              <w:rPr>
                <w:rFonts w:asciiTheme="minorHAnsi" w:hAnsiTheme="minorHAnsi" w:cstheme="minorHAnsi"/>
                <w:i/>
                <w:sz w:val="18"/>
                <w:szCs w:val="18"/>
              </w:rPr>
              <w:t xml:space="preserve"> 50/2016 per cui ove la stazione appaltante richieda un fatturato minimo annuo deve indicare le ragioni </w:t>
            </w:r>
            <w:r w:rsidR="00E4483C" w:rsidRPr="000F1323">
              <w:rPr>
                <w:rFonts w:asciiTheme="minorHAnsi" w:hAnsiTheme="minorHAnsi" w:cstheme="minorHAnsi"/>
                <w:i/>
                <w:sz w:val="18"/>
                <w:szCs w:val="18"/>
                <w:u w:val="single"/>
              </w:rPr>
              <w:t>nei documenti di gara</w:t>
            </w:r>
            <w:r w:rsidR="00E4483C" w:rsidRPr="000F1323">
              <w:rPr>
                <w:rFonts w:asciiTheme="minorHAnsi" w:hAnsiTheme="minorHAnsi" w:cstheme="minorHAnsi"/>
                <w:i/>
                <w:sz w:val="18"/>
                <w:szCs w:val="18"/>
              </w:rPr>
              <w:t xml:space="preserve">. Pertanto tale motivazione si può trovare sia nella determina che nella </w:t>
            </w:r>
            <w:proofErr w:type="spellStart"/>
            <w:r w:rsidR="00E4483C" w:rsidRPr="000F1323">
              <w:rPr>
                <w:rFonts w:asciiTheme="minorHAnsi" w:hAnsiTheme="minorHAnsi" w:cstheme="minorHAnsi"/>
                <w:i/>
                <w:sz w:val="18"/>
                <w:szCs w:val="18"/>
              </w:rPr>
              <w:t>lex</w:t>
            </w:r>
            <w:proofErr w:type="spellEnd"/>
            <w:r w:rsidR="00E4483C" w:rsidRPr="000F1323">
              <w:rPr>
                <w:rFonts w:asciiTheme="minorHAnsi" w:hAnsiTheme="minorHAnsi" w:cstheme="minorHAnsi"/>
                <w:i/>
                <w:sz w:val="18"/>
                <w:szCs w:val="18"/>
              </w:rPr>
              <w:t xml:space="preserve"> </w:t>
            </w:r>
            <w:proofErr w:type="spellStart"/>
            <w:r w:rsidR="00E4483C" w:rsidRPr="000F1323">
              <w:rPr>
                <w:rFonts w:asciiTheme="minorHAnsi" w:hAnsiTheme="minorHAnsi" w:cstheme="minorHAnsi"/>
                <w:i/>
                <w:sz w:val="18"/>
                <w:szCs w:val="18"/>
              </w:rPr>
              <w:t>specialis</w:t>
            </w:r>
            <w:proofErr w:type="spellEnd"/>
            <w:r w:rsidR="00E4483C" w:rsidRPr="000F1323">
              <w:rPr>
                <w:rFonts w:asciiTheme="minorHAnsi" w:hAnsiTheme="minorHAnsi" w:cstheme="minorHAnsi"/>
                <w:i/>
                <w:sz w:val="18"/>
                <w:szCs w:val="18"/>
              </w:rPr>
              <w:t xml:space="preserve"> di gara.</w:t>
            </w:r>
          </w:p>
          <w:p w14:paraId="3D705079" w14:textId="77777777" w:rsidR="00E4483C" w:rsidRPr="000F1323" w:rsidRDefault="00E4483C" w:rsidP="00E4483C">
            <w:pPr>
              <w:rPr>
                <w:rFonts w:asciiTheme="minorHAnsi" w:hAnsiTheme="minorHAnsi" w:cstheme="minorHAnsi"/>
                <w:i/>
                <w:sz w:val="18"/>
                <w:szCs w:val="18"/>
              </w:rPr>
            </w:pPr>
          </w:p>
          <w:p w14:paraId="18CBF52C" w14:textId="77777777" w:rsidR="00E4483C" w:rsidRPr="000F1323" w:rsidRDefault="00E4483C" w:rsidP="00E4483C">
            <w:pPr>
              <w:rPr>
                <w:rFonts w:asciiTheme="minorHAnsi" w:hAnsiTheme="minorHAnsi" w:cstheme="minorHAnsi"/>
                <w:i/>
                <w:sz w:val="18"/>
                <w:szCs w:val="18"/>
              </w:rPr>
            </w:pPr>
            <w:r w:rsidRPr="000F1323">
              <w:rPr>
                <w:rFonts w:asciiTheme="minorHAnsi" w:hAnsiTheme="minorHAnsi" w:cstheme="minorHAnsi"/>
                <w:i/>
                <w:sz w:val="18"/>
                <w:szCs w:val="18"/>
              </w:rPr>
              <w:t>La motivazione deve consistere nella enunciazione dei presupposti di fatto e dei motivi di diritto su cui si fonda il provvedimento, in relazione alle risultanze dell'istruttoria.</w:t>
            </w:r>
          </w:p>
          <w:p w14:paraId="638949D6" w14:textId="77777777" w:rsidR="00E4483C" w:rsidRPr="000F1323" w:rsidRDefault="00E4483C" w:rsidP="00E4483C">
            <w:pPr>
              <w:rPr>
                <w:rFonts w:asciiTheme="minorHAnsi" w:hAnsiTheme="minorHAnsi" w:cstheme="minorHAnsi"/>
                <w:i/>
                <w:sz w:val="18"/>
                <w:szCs w:val="18"/>
              </w:rPr>
            </w:pPr>
          </w:p>
          <w:p w14:paraId="24E28111" w14:textId="77777777" w:rsidR="00E4483C" w:rsidRPr="000F1323" w:rsidRDefault="00E4483C" w:rsidP="00E4483C">
            <w:pPr>
              <w:rPr>
                <w:rFonts w:asciiTheme="minorHAnsi" w:hAnsiTheme="minorHAnsi" w:cstheme="minorHAnsi"/>
                <w:i/>
                <w:sz w:val="18"/>
                <w:szCs w:val="18"/>
              </w:rPr>
            </w:pPr>
            <w:r w:rsidRPr="000F1323">
              <w:rPr>
                <w:rFonts w:asciiTheme="minorHAnsi" w:hAnsiTheme="minorHAnsi" w:cstheme="minorHAnsi"/>
                <w:i/>
                <w:sz w:val="18"/>
                <w:szCs w:val="18"/>
              </w:rPr>
              <w:t>In particolare la motivazione deve evidenziare i fatti permissivi o costitutivi il cui verificarsi consente l’adozione del provvedimento nonché la valutazione e il contemperamento degli interessi, primari e secondari, coinvolti nel procedimento.</w:t>
            </w:r>
          </w:p>
          <w:p w14:paraId="207E395A" w14:textId="77777777" w:rsidR="00E4483C" w:rsidRPr="000F1323" w:rsidRDefault="00E4483C" w:rsidP="00E4483C">
            <w:pPr>
              <w:rPr>
                <w:rFonts w:asciiTheme="minorHAnsi" w:hAnsiTheme="minorHAnsi" w:cstheme="minorHAnsi"/>
                <w:i/>
                <w:sz w:val="18"/>
                <w:szCs w:val="18"/>
              </w:rPr>
            </w:pPr>
          </w:p>
          <w:p w14:paraId="256AF2CF" w14:textId="77777777" w:rsidR="00E4483C" w:rsidRPr="000F1323" w:rsidRDefault="00E4483C" w:rsidP="00E4483C">
            <w:pPr>
              <w:rPr>
                <w:rFonts w:asciiTheme="minorHAnsi" w:hAnsiTheme="minorHAnsi" w:cstheme="minorHAnsi"/>
                <w:sz w:val="18"/>
                <w:szCs w:val="18"/>
              </w:rPr>
            </w:pPr>
            <w:r w:rsidRPr="000F1323">
              <w:rPr>
                <w:rFonts w:asciiTheme="minorHAnsi" w:hAnsiTheme="minorHAnsi" w:cstheme="minorHAnsi"/>
                <w:i/>
                <w:sz w:val="18"/>
                <w:szCs w:val="18"/>
              </w:rPr>
              <w:t xml:space="preserve">Deve pertanto permettere la ricostruzione dell’iter logico-giuridico che ha presieduto e condotto al provvedimento medesimo. </w:t>
            </w:r>
          </w:p>
        </w:tc>
      </w:tr>
      <w:tr w:rsidR="00E4483C" w:rsidRPr="000F1323" w14:paraId="0EBAC688" w14:textId="77777777" w:rsidTr="00E8574F">
        <w:trPr>
          <w:trHeight w:val="963"/>
        </w:trPr>
        <w:tc>
          <w:tcPr>
            <w:tcW w:w="4122"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FD74085" w14:textId="77777777" w:rsidR="00E4483C" w:rsidRPr="000F1323" w:rsidDel="00F56E12" w:rsidRDefault="00E4483C" w:rsidP="00E4483C">
            <w:pPr>
              <w:pStyle w:val="Paragrafoelenco1"/>
              <w:numPr>
                <w:ilvl w:val="0"/>
                <w:numId w:val="30"/>
              </w:numPr>
              <w:jc w:val="both"/>
              <w:rPr>
                <w:rFonts w:asciiTheme="minorHAnsi" w:hAnsiTheme="minorHAnsi" w:cstheme="minorHAnsi"/>
                <w:sz w:val="18"/>
                <w:szCs w:val="18"/>
              </w:rPr>
            </w:pPr>
            <w:r w:rsidRPr="000F1323">
              <w:rPr>
                <w:rFonts w:asciiTheme="minorHAnsi" w:hAnsiTheme="minorHAnsi" w:cstheme="minorHAnsi"/>
                <w:sz w:val="18"/>
                <w:szCs w:val="18"/>
              </w:rPr>
              <w:t>La stazione appaltante ha nominato il Responsabile delle procedure di affidamento ai sensi dell’art. 31, comma 1 del D.</w:t>
            </w:r>
            <w:r w:rsidR="00A24054">
              <w:rPr>
                <w:rFonts w:asciiTheme="minorHAnsi" w:hAnsiTheme="minorHAnsi" w:cstheme="minorHAnsi"/>
                <w:sz w:val="18"/>
                <w:szCs w:val="18"/>
              </w:rPr>
              <w:t xml:space="preserve"> </w:t>
            </w:r>
            <w:r w:rsidRPr="000F1323">
              <w:rPr>
                <w:rFonts w:asciiTheme="minorHAnsi" w:hAnsiTheme="minorHAnsi" w:cstheme="minorHAnsi"/>
                <w:sz w:val="18"/>
                <w:szCs w:val="18"/>
              </w:rPr>
              <w:t>Lgs. 50/2016?</w:t>
            </w:r>
          </w:p>
        </w:tc>
        <w:tc>
          <w:tcPr>
            <w:tcW w:w="1690"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FD31A5D" w14:textId="77777777" w:rsidR="00E4483C" w:rsidRPr="000F1323" w:rsidRDefault="00E4483C" w:rsidP="00E4483C">
            <w:pPr>
              <w:rPr>
                <w:rFonts w:asciiTheme="minorHAnsi" w:hAnsiTheme="minorHAnsi" w:cstheme="minorHAnsi"/>
                <w:sz w:val="18"/>
                <w:szCs w:val="18"/>
              </w:rPr>
            </w:pPr>
          </w:p>
        </w:tc>
        <w:tc>
          <w:tcPr>
            <w:tcW w:w="2137"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0A738C7" w14:textId="77777777" w:rsidR="00E4483C" w:rsidRPr="000F1323" w:rsidRDefault="00E4483C" w:rsidP="00E4483C">
            <w:pPr>
              <w:pStyle w:val="Paragrafoelenco1"/>
              <w:ind w:left="176" w:hanging="176"/>
              <w:rPr>
                <w:rFonts w:asciiTheme="minorHAnsi" w:hAnsiTheme="minorHAnsi" w:cstheme="minorHAnsi"/>
                <w:sz w:val="18"/>
                <w:szCs w:val="18"/>
              </w:rPr>
            </w:pPr>
          </w:p>
        </w:tc>
        <w:tc>
          <w:tcPr>
            <w:tcW w:w="1832"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A39FFB5" w14:textId="77777777" w:rsidR="00E4483C" w:rsidRPr="000F1323" w:rsidRDefault="00E4483C" w:rsidP="00E4483C">
            <w:pPr>
              <w:rPr>
                <w:rFonts w:asciiTheme="minorHAnsi" w:hAnsiTheme="minorHAnsi" w:cstheme="minorHAnsi"/>
                <w:sz w:val="18"/>
                <w:szCs w:val="18"/>
              </w:rPr>
            </w:pPr>
          </w:p>
        </w:tc>
        <w:tc>
          <w:tcPr>
            <w:tcW w:w="4394" w:type="dxa"/>
            <w:tcBorders>
              <w:top w:val="single" w:sz="18" w:space="0" w:color="BFBFBF"/>
              <w:left w:val="single" w:sz="18" w:space="0" w:color="BFBFBF"/>
              <w:bottom w:val="single" w:sz="18" w:space="0" w:color="BFBFBF"/>
              <w:right w:val="single" w:sz="18" w:space="0" w:color="BFBFBF"/>
            </w:tcBorders>
            <w:shd w:val="clear" w:color="auto" w:fill="auto"/>
            <w:vAlign w:val="center"/>
          </w:tcPr>
          <w:tbl>
            <w:tblPr>
              <w:tblStyle w:val="Grigliatabella"/>
              <w:tblW w:w="15134" w:type="dxa"/>
              <w:tblLayout w:type="fixed"/>
              <w:tblLook w:val="04A0" w:firstRow="1" w:lastRow="0" w:firstColumn="1" w:lastColumn="0" w:noHBand="0" w:noVBand="1"/>
            </w:tblPr>
            <w:tblGrid>
              <w:gridCol w:w="15134"/>
            </w:tblGrid>
            <w:tr w:rsidR="00091447" w:rsidRPr="000F1323" w14:paraId="6F89B9AF" w14:textId="77777777" w:rsidTr="00E8574F">
              <w:trPr>
                <w:trHeight w:val="1135"/>
              </w:trPr>
              <w:tc>
                <w:tcPr>
                  <w:tcW w:w="4766" w:type="dxa"/>
                  <w:tcBorders>
                    <w:top w:val="nil"/>
                    <w:left w:val="nil"/>
                    <w:bottom w:val="nil"/>
                    <w:right w:val="nil"/>
                  </w:tcBorders>
                  <w:vAlign w:val="center"/>
                  <w:hideMark/>
                </w:tcPr>
                <w:p w14:paraId="4E13C5A7" w14:textId="77777777" w:rsidR="00E8574F" w:rsidRDefault="00091447" w:rsidP="00091447">
                  <w:pPr>
                    <w:jc w:val="both"/>
                    <w:rPr>
                      <w:rFonts w:asciiTheme="minorHAnsi" w:hAnsiTheme="minorHAnsi" w:cstheme="minorHAnsi"/>
                      <w:i/>
                      <w:sz w:val="18"/>
                      <w:szCs w:val="18"/>
                    </w:rPr>
                  </w:pPr>
                  <w:r w:rsidRPr="000F1323">
                    <w:rPr>
                      <w:rFonts w:asciiTheme="minorHAnsi" w:hAnsiTheme="minorHAnsi" w:cstheme="minorHAnsi"/>
                      <w:i/>
                      <w:sz w:val="18"/>
                      <w:szCs w:val="18"/>
                    </w:rPr>
                    <w:t xml:space="preserve">Si deve far riferimento alle linee guida n.3 dell’ANAC, </w:t>
                  </w:r>
                </w:p>
                <w:p w14:paraId="67927E05" w14:textId="77777777" w:rsidR="00E8574F" w:rsidRDefault="00091447" w:rsidP="00091447">
                  <w:pPr>
                    <w:jc w:val="both"/>
                    <w:rPr>
                      <w:rFonts w:asciiTheme="minorHAnsi" w:hAnsiTheme="minorHAnsi" w:cstheme="minorHAnsi"/>
                      <w:i/>
                      <w:sz w:val="18"/>
                      <w:szCs w:val="18"/>
                    </w:rPr>
                  </w:pPr>
                  <w:r w:rsidRPr="000F1323">
                    <w:rPr>
                      <w:rFonts w:asciiTheme="minorHAnsi" w:hAnsiTheme="minorHAnsi" w:cstheme="minorHAnsi"/>
                      <w:i/>
                      <w:sz w:val="18"/>
                      <w:szCs w:val="18"/>
                    </w:rPr>
                    <w:t xml:space="preserve">Nomina, ruolo e compiti del responsabile unico del </w:t>
                  </w:r>
                </w:p>
                <w:p w14:paraId="79F9644C" w14:textId="77777777" w:rsidR="00091447" w:rsidRPr="000F1323" w:rsidRDefault="00091447" w:rsidP="00091447">
                  <w:pPr>
                    <w:jc w:val="both"/>
                    <w:rPr>
                      <w:rFonts w:asciiTheme="minorHAnsi" w:hAnsiTheme="minorHAnsi" w:cstheme="minorHAnsi"/>
                      <w:i/>
                      <w:sz w:val="18"/>
                      <w:szCs w:val="18"/>
                    </w:rPr>
                  </w:pPr>
                  <w:r w:rsidRPr="000F1323">
                    <w:rPr>
                      <w:rFonts w:asciiTheme="minorHAnsi" w:hAnsiTheme="minorHAnsi" w:cstheme="minorHAnsi"/>
                      <w:i/>
                      <w:sz w:val="18"/>
                      <w:szCs w:val="18"/>
                    </w:rPr>
                    <w:t xml:space="preserve">procedimento. </w:t>
                  </w:r>
                </w:p>
              </w:tc>
            </w:tr>
          </w:tbl>
          <w:p w14:paraId="11A55501" w14:textId="77777777" w:rsidR="00E4483C" w:rsidRPr="000F1323" w:rsidRDefault="00E4483C" w:rsidP="00E4483C">
            <w:pPr>
              <w:rPr>
                <w:rFonts w:asciiTheme="minorHAnsi" w:hAnsiTheme="minorHAnsi" w:cstheme="minorHAnsi"/>
                <w:sz w:val="18"/>
                <w:szCs w:val="18"/>
              </w:rPr>
            </w:pPr>
          </w:p>
        </w:tc>
      </w:tr>
      <w:tr w:rsidR="00E4483C" w:rsidRPr="000F1323" w14:paraId="157AB61A" w14:textId="77777777" w:rsidTr="006E21C5">
        <w:trPr>
          <w:trHeight w:val="1213"/>
        </w:trPr>
        <w:tc>
          <w:tcPr>
            <w:tcW w:w="4122"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E5F079B" w14:textId="77777777" w:rsidR="00E4483C" w:rsidRPr="000F1323" w:rsidRDefault="00E4483C" w:rsidP="00E4483C">
            <w:pPr>
              <w:pStyle w:val="Paragrafoelenco1"/>
              <w:numPr>
                <w:ilvl w:val="0"/>
                <w:numId w:val="30"/>
              </w:numPr>
              <w:spacing w:before="120" w:line="276" w:lineRule="auto"/>
              <w:jc w:val="both"/>
              <w:rPr>
                <w:rFonts w:asciiTheme="minorHAnsi" w:hAnsiTheme="minorHAnsi" w:cstheme="minorHAnsi"/>
                <w:sz w:val="18"/>
                <w:szCs w:val="18"/>
              </w:rPr>
            </w:pPr>
            <w:r w:rsidRPr="000F1323">
              <w:rPr>
                <w:rFonts w:asciiTheme="minorHAnsi" w:hAnsiTheme="minorHAnsi" w:cstheme="minorHAnsi"/>
                <w:sz w:val="18"/>
                <w:szCs w:val="18"/>
              </w:rPr>
              <w:t xml:space="preserve">Sono stati acquisiti </w:t>
            </w:r>
          </w:p>
          <w:p w14:paraId="0EB381A1" w14:textId="77777777" w:rsidR="00E4483C" w:rsidRPr="000F1323" w:rsidRDefault="00E4483C" w:rsidP="00E4483C">
            <w:pPr>
              <w:pStyle w:val="Paragrafoelenco1"/>
              <w:numPr>
                <w:ilvl w:val="0"/>
                <w:numId w:val="17"/>
              </w:numPr>
              <w:tabs>
                <w:tab w:val="left" w:pos="743"/>
              </w:tabs>
              <w:spacing w:before="120" w:line="276" w:lineRule="auto"/>
              <w:ind w:left="885" w:hanging="426"/>
              <w:jc w:val="both"/>
              <w:rPr>
                <w:rFonts w:asciiTheme="minorHAnsi" w:hAnsiTheme="minorHAnsi" w:cstheme="minorHAnsi"/>
                <w:sz w:val="18"/>
                <w:szCs w:val="18"/>
              </w:rPr>
            </w:pPr>
            <w:r w:rsidRPr="000F1323">
              <w:rPr>
                <w:rFonts w:asciiTheme="minorHAnsi" w:hAnsiTheme="minorHAnsi" w:cstheme="minorHAnsi"/>
                <w:sz w:val="18"/>
                <w:szCs w:val="18"/>
              </w:rPr>
              <w:t>Il CIG?</w:t>
            </w:r>
          </w:p>
          <w:p w14:paraId="1780B96F" w14:textId="77777777" w:rsidR="00E4483C" w:rsidRPr="000F1323" w:rsidRDefault="00E4483C" w:rsidP="00C650BC">
            <w:pPr>
              <w:pStyle w:val="Paragrafoelenco1"/>
              <w:numPr>
                <w:ilvl w:val="0"/>
                <w:numId w:val="17"/>
              </w:numPr>
              <w:tabs>
                <w:tab w:val="left" w:pos="743"/>
              </w:tabs>
              <w:spacing w:before="120" w:line="276" w:lineRule="auto"/>
              <w:ind w:left="885" w:hanging="426"/>
              <w:jc w:val="both"/>
              <w:rPr>
                <w:rFonts w:asciiTheme="minorHAnsi" w:hAnsiTheme="minorHAnsi" w:cstheme="minorHAnsi"/>
                <w:sz w:val="18"/>
                <w:szCs w:val="18"/>
              </w:rPr>
            </w:pPr>
            <w:r w:rsidRPr="000F1323">
              <w:rPr>
                <w:rFonts w:asciiTheme="minorHAnsi" w:hAnsiTheme="minorHAnsi" w:cstheme="minorHAnsi"/>
                <w:sz w:val="18"/>
                <w:szCs w:val="18"/>
              </w:rPr>
              <w:t>I</w:t>
            </w:r>
            <w:r w:rsidR="00C650BC" w:rsidRPr="000F1323">
              <w:rPr>
                <w:rFonts w:asciiTheme="minorHAnsi" w:hAnsiTheme="minorHAnsi" w:cstheme="minorHAnsi"/>
                <w:sz w:val="18"/>
                <w:szCs w:val="18"/>
              </w:rPr>
              <w:t>l</w:t>
            </w:r>
            <w:r w:rsidRPr="000F1323">
              <w:rPr>
                <w:rFonts w:asciiTheme="minorHAnsi" w:hAnsiTheme="minorHAnsi" w:cstheme="minorHAnsi"/>
                <w:sz w:val="18"/>
                <w:szCs w:val="18"/>
              </w:rPr>
              <w:t xml:space="preserve"> CUP?</w:t>
            </w:r>
          </w:p>
        </w:tc>
        <w:tc>
          <w:tcPr>
            <w:tcW w:w="1690"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05696CA" w14:textId="77777777" w:rsidR="00E4483C" w:rsidRPr="000F1323" w:rsidRDefault="00E4483C" w:rsidP="00E4483C">
            <w:pPr>
              <w:tabs>
                <w:tab w:val="left" w:pos="490"/>
              </w:tabs>
              <w:rPr>
                <w:rFonts w:asciiTheme="minorHAnsi" w:hAnsiTheme="minorHAnsi" w:cstheme="minorHAnsi"/>
                <w:sz w:val="18"/>
                <w:szCs w:val="18"/>
              </w:rPr>
            </w:pPr>
          </w:p>
        </w:tc>
        <w:tc>
          <w:tcPr>
            <w:tcW w:w="2137"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4E39774" w14:textId="77777777" w:rsidR="00E4483C" w:rsidRPr="000F1323" w:rsidRDefault="00E4483C" w:rsidP="00E4483C">
            <w:pPr>
              <w:pStyle w:val="Paragrafoelenco1"/>
              <w:ind w:left="176" w:hanging="176"/>
              <w:rPr>
                <w:rFonts w:asciiTheme="minorHAnsi" w:hAnsiTheme="minorHAnsi" w:cstheme="minorHAnsi"/>
                <w:sz w:val="18"/>
                <w:szCs w:val="18"/>
              </w:rPr>
            </w:pPr>
          </w:p>
        </w:tc>
        <w:tc>
          <w:tcPr>
            <w:tcW w:w="1832"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A360F56" w14:textId="77777777" w:rsidR="00E4483C" w:rsidRPr="000F1323" w:rsidRDefault="00E4483C" w:rsidP="00E4483C">
            <w:pPr>
              <w:rPr>
                <w:rFonts w:asciiTheme="minorHAnsi" w:hAnsiTheme="minorHAnsi" w:cstheme="minorHAnsi"/>
                <w:sz w:val="18"/>
                <w:szCs w:val="18"/>
              </w:rPr>
            </w:pPr>
          </w:p>
        </w:tc>
        <w:tc>
          <w:tcPr>
            <w:tcW w:w="439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6F73A0C" w14:textId="77777777" w:rsidR="00E4483C" w:rsidRPr="000F1323" w:rsidRDefault="00E4483C" w:rsidP="00E4483C">
            <w:pPr>
              <w:rPr>
                <w:rFonts w:asciiTheme="minorHAnsi" w:hAnsiTheme="minorHAnsi" w:cstheme="minorHAnsi"/>
                <w:i/>
                <w:sz w:val="18"/>
                <w:szCs w:val="18"/>
              </w:rPr>
            </w:pPr>
            <w:r w:rsidRPr="000F1323">
              <w:rPr>
                <w:rFonts w:asciiTheme="minorHAnsi" w:hAnsiTheme="minorHAnsi" w:cstheme="minorHAnsi"/>
                <w:i/>
                <w:sz w:val="18"/>
                <w:szCs w:val="18"/>
              </w:rPr>
              <w:t>Si ricorda che in caso di presenza di più   lotti, ovvero di una pluralità di acquisti a valere su un unico progetto effettuati tramite RDO e ODA, devono essere acquisiti CIG distinti</w:t>
            </w:r>
          </w:p>
        </w:tc>
      </w:tr>
      <w:tr w:rsidR="00E4483C" w:rsidRPr="000F1323" w14:paraId="5AB550C5" w14:textId="77777777" w:rsidTr="006E21C5">
        <w:trPr>
          <w:trHeight w:val="1582"/>
        </w:trPr>
        <w:tc>
          <w:tcPr>
            <w:tcW w:w="4122"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FA8D1D3" w14:textId="77777777" w:rsidR="00E4483C" w:rsidRPr="000F1323" w:rsidDel="00F56E12" w:rsidRDefault="00E4483C" w:rsidP="00E4483C">
            <w:pPr>
              <w:pStyle w:val="Paragrafoelenco1"/>
              <w:numPr>
                <w:ilvl w:val="0"/>
                <w:numId w:val="30"/>
              </w:numPr>
              <w:spacing w:before="120" w:line="276" w:lineRule="auto"/>
              <w:jc w:val="both"/>
              <w:rPr>
                <w:rFonts w:asciiTheme="minorHAnsi" w:hAnsiTheme="minorHAnsi" w:cstheme="minorHAnsi"/>
                <w:sz w:val="18"/>
                <w:szCs w:val="18"/>
              </w:rPr>
            </w:pPr>
            <w:r w:rsidRPr="000F1323">
              <w:rPr>
                <w:rFonts w:asciiTheme="minorHAnsi" w:hAnsiTheme="minorHAnsi" w:cstheme="minorHAnsi"/>
                <w:sz w:val="18"/>
                <w:szCs w:val="18"/>
              </w:rPr>
              <w:lastRenderedPageBreak/>
              <w:t>In caso di progetti informatici/tecnologici è stato acquisito il parere dell’Agenzia per l’Italia digitale (obbligatorio qualora il valore lordo di detti contratti sia superiore a euro 1.000.000,00, nel caso di procedura negoziata)?</w:t>
            </w:r>
          </w:p>
        </w:tc>
        <w:tc>
          <w:tcPr>
            <w:tcW w:w="1690"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A863EFB" w14:textId="77777777" w:rsidR="00E4483C" w:rsidRPr="000F1323" w:rsidRDefault="00E4483C" w:rsidP="00E4483C">
            <w:pPr>
              <w:tabs>
                <w:tab w:val="left" w:pos="490"/>
              </w:tabs>
              <w:rPr>
                <w:rFonts w:asciiTheme="minorHAnsi" w:hAnsiTheme="minorHAnsi" w:cstheme="minorHAnsi"/>
                <w:sz w:val="18"/>
                <w:szCs w:val="18"/>
              </w:rPr>
            </w:pPr>
          </w:p>
        </w:tc>
        <w:tc>
          <w:tcPr>
            <w:tcW w:w="2137" w:type="dxa"/>
            <w:tcBorders>
              <w:top w:val="single" w:sz="18" w:space="0" w:color="BFBFBF"/>
              <w:left w:val="single" w:sz="18" w:space="0" w:color="BFBFBF"/>
              <w:bottom w:val="single" w:sz="18" w:space="0" w:color="BFBFBF"/>
              <w:right w:val="single" w:sz="18" w:space="0" w:color="BFBFBF"/>
            </w:tcBorders>
            <w:shd w:val="clear" w:color="auto" w:fill="auto"/>
          </w:tcPr>
          <w:p w14:paraId="7B2AE6EA" w14:textId="77777777" w:rsidR="00E4483C" w:rsidRPr="000F1323" w:rsidRDefault="00E4483C" w:rsidP="00E4483C">
            <w:pPr>
              <w:pStyle w:val="Paragrafoelenco1"/>
              <w:numPr>
                <w:ilvl w:val="0"/>
                <w:numId w:val="2"/>
              </w:numPr>
              <w:ind w:left="176" w:hanging="176"/>
              <w:rPr>
                <w:rFonts w:asciiTheme="minorHAnsi" w:hAnsiTheme="minorHAnsi" w:cstheme="minorHAnsi"/>
                <w:sz w:val="18"/>
                <w:szCs w:val="18"/>
              </w:rPr>
            </w:pPr>
            <w:r w:rsidRPr="000F1323">
              <w:rPr>
                <w:rFonts w:asciiTheme="minorHAnsi" w:hAnsiTheme="minorHAnsi" w:cstheme="minorHAnsi"/>
                <w:sz w:val="18"/>
                <w:szCs w:val="18"/>
              </w:rPr>
              <w:t>Parere d</w:t>
            </w:r>
            <w:r w:rsidR="008F17BC" w:rsidRPr="000F1323">
              <w:rPr>
                <w:rFonts w:asciiTheme="minorHAnsi" w:hAnsiTheme="minorHAnsi" w:cstheme="minorHAnsi"/>
                <w:sz w:val="18"/>
                <w:szCs w:val="18"/>
              </w:rPr>
              <w:t>el</w:t>
            </w:r>
            <w:r w:rsidRPr="000F1323">
              <w:rPr>
                <w:rFonts w:asciiTheme="minorHAnsi" w:hAnsiTheme="minorHAnsi" w:cstheme="minorHAnsi"/>
                <w:sz w:val="18"/>
                <w:szCs w:val="18"/>
              </w:rPr>
              <w:t xml:space="preserve">l’Agenzia per l’Italia digitale (Ai sensi del decreto legge n. 83/2012, convertito in legge n. 134/2012, l’ente </w:t>
            </w:r>
            <w:proofErr w:type="spellStart"/>
            <w:r w:rsidRPr="000F1323">
              <w:rPr>
                <w:rFonts w:asciiTheme="minorHAnsi" w:hAnsiTheme="minorHAnsi" w:cstheme="minorHAnsi"/>
                <w:sz w:val="18"/>
                <w:szCs w:val="18"/>
              </w:rPr>
              <w:t>DigitPA</w:t>
            </w:r>
            <w:proofErr w:type="spellEnd"/>
            <w:r w:rsidRPr="000F1323">
              <w:rPr>
                <w:rFonts w:asciiTheme="minorHAnsi" w:hAnsiTheme="minorHAnsi" w:cstheme="minorHAnsi"/>
                <w:sz w:val="18"/>
                <w:szCs w:val="18"/>
              </w:rPr>
              <w:t xml:space="preserve"> è stato soppresso ed è stata istituita l’Agenzia per l’Italia digitale).</w:t>
            </w:r>
          </w:p>
        </w:tc>
        <w:tc>
          <w:tcPr>
            <w:tcW w:w="1832"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7E9A701" w14:textId="77777777" w:rsidR="00E4483C" w:rsidRPr="000F1323" w:rsidRDefault="00E4483C" w:rsidP="00E4483C">
            <w:pPr>
              <w:rPr>
                <w:rFonts w:asciiTheme="minorHAnsi" w:hAnsiTheme="minorHAnsi" w:cstheme="minorHAnsi"/>
                <w:sz w:val="18"/>
                <w:szCs w:val="18"/>
              </w:rPr>
            </w:pPr>
          </w:p>
        </w:tc>
        <w:tc>
          <w:tcPr>
            <w:tcW w:w="439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9B89EEB" w14:textId="77777777" w:rsidR="00E4483C" w:rsidRPr="000F1323" w:rsidRDefault="00E4483C" w:rsidP="00E4483C">
            <w:pPr>
              <w:rPr>
                <w:rFonts w:asciiTheme="minorHAnsi" w:hAnsiTheme="minorHAnsi" w:cstheme="minorHAnsi"/>
                <w:sz w:val="18"/>
                <w:szCs w:val="18"/>
              </w:rPr>
            </w:pPr>
          </w:p>
        </w:tc>
      </w:tr>
      <w:tr w:rsidR="00E4483C" w:rsidRPr="000F1323" w14:paraId="2135F928" w14:textId="77777777" w:rsidTr="006E21C5">
        <w:trPr>
          <w:trHeight w:val="1582"/>
        </w:trPr>
        <w:tc>
          <w:tcPr>
            <w:tcW w:w="4122"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8E886A1" w14:textId="77777777" w:rsidR="00E4483C" w:rsidRPr="000F1323" w:rsidRDefault="00C916B2" w:rsidP="00E4483C">
            <w:pPr>
              <w:pStyle w:val="Paragrafoelenco1"/>
              <w:numPr>
                <w:ilvl w:val="0"/>
                <w:numId w:val="30"/>
              </w:numPr>
              <w:spacing w:before="120" w:after="120" w:line="276" w:lineRule="auto"/>
              <w:jc w:val="both"/>
              <w:rPr>
                <w:rFonts w:asciiTheme="minorHAnsi" w:hAnsiTheme="minorHAnsi" w:cstheme="minorHAnsi"/>
                <w:sz w:val="18"/>
                <w:szCs w:val="18"/>
              </w:rPr>
            </w:pPr>
            <w:r w:rsidRPr="000F1323">
              <w:rPr>
                <w:rFonts w:asciiTheme="minorHAnsi" w:hAnsiTheme="minorHAnsi" w:cstheme="minorHAnsi"/>
                <w:sz w:val="18"/>
                <w:szCs w:val="18"/>
              </w:rPr>
              <w:t>Nel caso in cui la stazione appaltante si discosti dal parere dell’Agenzia per l’Italia digitale ne è fornita adeguata motivazione?</w:t>
            </w:r>
          </w:p>
        </w:tc>
        <w:tc>
          <w:tcPr>
            <w:tcW w:w="1690"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B81D25E" w14:textId="77777777" w:rsidR="00E4483C" w:rsidRPr="000F1323" w:rsidRDefault="00E4483C" w:rsidP="00E4483C">
            <w:pPr>
              <w:rPr>
                <w:rFonts w:asciiTheme="minorHAnsi" w:hAnsiTheme="minorHAnsi" w:cstheme="minorHAnsi"/>
                <w:sz w:val="18"/>
                <w:szCs w:val="18"/>
              </w:rPr>
            </w:pPr>
          </w:p>
        </w:tc>
        <w:tc>
          <w:tcPr>
            <w:tcW w:w="2137"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E7007A4" w14:textId="77777777" w:rsidR="00E4483C" w:rsidRPr="000F1323" w:rsidRDefault="00E4483C" w:rsidP="00E4483C">
            <w:pPr>
              <w:pStyle w:val="Paragrafoelenco1"/>
              <w:numPr>
                <w:ilvl w:val="0"/>
                <w:numId w:val="2"/>
              </w:numPr>
              <w:ind w:left="176" w:hanging="176"/>
              <w:rPr>
                <w:rFonts w:asciiTheme="minorHAnsi" w:hAnsiTheme="minorHAnsi" w:cstheme="minorHAnsi"/>
                <w:sz w:val="18"/>
                <w:szCs w:val="18"/>
              </w:rPr>
            </w:pPr>
            <w:r w:rsidRPr="000F1323">
              <w:rPr>
                <w:rFonts w:asciiTheme="minorHAnsi" w:hAnsiTheme="minorHAnsi" w:cstheme="minorHAnsi"/>
                <w:sz w:val="18"/>
                <w:szCs w:val="18"/>
              </w:rPr>
              <w:t>Parere AGID</w:t>
            </w:r>
          </w:p>
          <w:p w14:paraId="7AE1C77C" w14:textId="77777777" w:rsidR="00E4483C" w:rsidRPr="000F1323" w:rsidRDefault="00E4483C" w:rsidP="00E4483C">
            <w:pPr>
              <w:pStyle w:val="Paragrafoelenco1"/>
              <w:numPr>
                <w:ilvl w:val="0"/>
                <w:numId w:val="2"/>
              </w:numPr>
              <w:ind w:left="176" w:hanging="176"/>
              <w:rPr>
                <w:rFonts w:asciiTheme="minorHAnsi" w:hAnsiTheme="minorHAnsi" w:cstheme="minorHAnsi"/>
                <w:sz w:val="18"/>
                <w:szCs w:val="18"/>
              </w:rPr>
            </w:pPr>
            <w:r w:rsidRPr="000F1323">
              <w:rPr>
                <w:rFonts w:asciiTheme="minorHAnsi" w:hAnsiTheme="minorHAnsi" w:cstheme="minorHAnsi"/>
                <w:sz w:val="18"/>
                <w:szCs w:val="18"/>
              </w:rPr>
              <w:t>Relazione motivata</w:t>
            </w:r>
          </w:p>
        </w:tc>
        <w:tc>
          <w:tcPr>
            <w:tcW w:w="1832"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2AEE6FE" w14:textId="77777777" w:rsidR="00E4483C" w:rsidRPr="000F1323" w:rsidRDefault="00E4483C" w:rsidP="00E4483C">
            <w:pPr>
              <w:rPr>
                <w:rFonts w:asciiTheme="minorHAnsi" w:hAnsiTheme="minorHAnsi" w:cstheme="minorHAnsi"/>
                <w:sz w:val="18"/>
                <w:szCs w:val="18"/>
              </w:rPr>
            </w:pPr>
          </w:p>
        </w:tc>
        <w:tc>
          <w:tcPr>
            <w:tcW w:w="439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AE07D5B" w14:textId="77777777" w:rsidR="00E4483C" w:rsidRPr="000F1323" w:rsidRDefault="00E4483C" w:rsidP="00E4483C">
            <w:pPr>
              <w:rPr>
                <w:rFonts w:asciiTheme="minorHAnsi" w:hAnsiTheme="minorHAnsi" w:cstheme="minorHAnsi"/>
                <w:sz w:val="18"/>
                <w:szCs w:val="18"/>
              </w:rPr>
            </w:pPr>
          </w:p>
        </w:tc>
      </w:tr>
      <w:tr w:rsidR="00E4483C" w:rsidRPr="000F1323" w14:paraId="0DC3F3A3" w14:textId="77777777" w:rsidTr="006E21C5">
        <w:trPr>
          <w:trHeight w:val="1582"/>
        </w:trPr>
        <w:tc>
          <w:tcPr>
            <w:tcW w:w="4122"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EA438FE" w14:textId="77777777" w:rsidR="00E4483C" w:rsidRPr="000F1323" w:rsidRDefault="00E4483C" w:rsidP="0084652B">
            <w:pPr>
              <w:pStyle w:val="Paragrafoelenco1"/>
              <w:numPr>
                <w:ilvl w:val="0"/>
                <w:numId w:val="30"/>
              </w:numPr>
              <w:spacing w:before="120" w:after="120" w:line="276" w:lineRule="auto"/>
              <w:jc w:val="both"/>
              <w:rPr>
                <w:rFonts w:asciiTheme="minorHAnsi" w:hAnsiTheme="minorHAnsi" w:cstheme="minorHAnsi"/>
                <w:sz w:val="18"/>
                <w:szCs w:val="18"/>
              </w:rPr>
            </w:pPr>
            <w:r w:rsidRPr="000F1323">
              <w:rPr>
                <w:rFonts w:asciiTheme="minorHAnsi" w:hAnsiTheme="minorHAnsi" w:cstheme="minorHAnsi"/>
                <w:sz w:val="18"/>
                <w:szCs w:val="18"/>
              </w:rPr>
              <w:t>La documentazione relativa all’affidamento (lettera di invito/c</w:t>
            </w:r>
            <w:r w:rsidR="0084652B" w:rsidRPr="000F1323">
              <w:rPr>
                <w:rFonts w:asciiTheme="minorHAnsi" w:hAnsiTheme="minorHAnsi" w:cstheme="minorHAnsi"/>
                <w:sz w:val="18"/>
                <w:szCs w:val="18"/>
              </w:rPr>
              <w:t>apitolato/avviso/ecc.) menziona il f</w:t>
            </w:r>
            <w:r w:rsidRPr="000F1323">
              <w:rPr>
                <w:rFonts w:asciiTheme="minorHAnsi" w:hAnsiTheme="minorHAnsi" w:cstheme="minorHAnsi"/>
                <w:sz w:val="18"/>
                <w:szCs w:val="18"/>
              </w:rPr>
              <w:t xml:space="preserve">inanziamento da parte del </w:t>
            </w:r>
            <w:r w:rsidR="009F276F" w:rsidRPr="000F1323">
              <w:rPr>
                <w:rFonts w:asciiTheme="minorHAnsi" w:hAnsiTheme="minorHAnsi" w:cstheme="minorHAnsi"/>
                <w:sz w:val="18"/>
                <w:szCs w:val="18"/>
              </w:rPr>
              <w:t xml:space="preserve">PO FEAMP </w:t>
            </w:r>
            <w:r w:rsidRPr="000F1323">
              <w:rPr>
                <w:rFonts w:asciiTheme="minorHAnsi" w:hAnsiTheme="minorHAnsi" w:cstheme="minorHAnsi"/>
                <w:sz w:val="18"/>
                <w:szCs w:val="18"/>
              </w:rPr>
              <w:t>2014-2020?</w:t>
            </w:r>
          </w:p>
        </w:tc>
        <w:tc>
          <w:tcPr>
            <w:tcW w:w="1690"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D2B2A5C" w14:textId="77777777" w:rsidR="00E4483C" w:rsidRPr="000F1323" w:rsidRDefault="00E4483C" w:rsidP="00E4483C">
            <w:pPr>
              <w:rPr>
                <w:rFonts w:asciiTheme="minorHAnsi" w:hAnsiTheme="minorHAnsi" w:cstheme="minorHAnsi"/>
                <w:sz w:val="18"/>
                <w:szCs w:val="18"/>
              </w:rPr>
            </w:pPr>
          </w:p>
        </w:tc>
        <w:tc>
          <w:tcPr>
            <w:tcW w:w="2137"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C04ED34" w14:textId="77777777" w:rsidR="00E4483C" w:rsidRPr="000F1323" w:rsidRDefault="00E4483C" w:rsidP="00E4483C">
            <w:pPr>
              <w:pStyle w:val="Paragrafoelenco1"/>
              <w:numPr>
                <w:ilvl w:val="0"/>
                <w:numId w:val="2"/>
              </w:numPr>
              <w:ind w:left="176" w:hanging="176"/>
              <w:rPr>
                <w:rFonts w:asciiTheme="minorHAnsi" w:hAnsiTheme="minorHAnsi" w:cstheme="minorHAnsi"/>
                <w:sz w:val="18"/>
                <w:szCs w:val="18"/>
              </w:rPr>
            </w:pPr>
            <w:r w:rsidRPr="000F1323">
              <w:rPr>
                <w:rFonts w:asciiTheme="minorHAnsi" w:hAnsiTheme="minorHAnsi" w:cstheme="minorHAnsi"/>
                <w:sz w:val="18"/>
                <w:szCs w:val="18"/>
              </w:rPr>
              <w:t>Lettera di invito;</w:t>
            </w:r>
          </w:p>
          <w:p w14:paraId="540CBF61" w14:textId="77777777" w:rsidR="00E4483C" w:rsidRPr="000F1323" w:rsidRDefault="00E4483C" w:rsidP="00E4483C">
            <w:pPr>
              <w:pStyle w:val="Paragrafoelenco1"/>
              <w:numPr>
                <w:ilvl w:val="0"/>
                <w:numId w:val="2"/>
              </w:numPr>
              <w:ind w:left="176" w:hanging="176"/>
              <w:rPr>
                <w:rFonts w:asciiTheme="minorHAnsi" w:hAnsiTheme="minorHAnsi" w:cstheme="minorHAnsi"/>
                <w:sz w:val="18"/>
                <w:szCs w:val="18"/>
              </w:rPr>
            </w:pPr>
            <w:r w:rsidRPr="000F1323">
              <w:rPr>
                <w:rFonts w:asciiTheme="minorHAnsi" w:hAnsiTheme="minorHAnsi" w:cstheme="minorHAnsi"/>
                <w:sz w:val="18"/>
                <w:szCs w:val="18"/>
              </w:rPr>
              <w:t>Capitolato;</w:t>
            </w:r>
          </w:p>
          <w:p w14:paraId="0816BDC4" w14:textId="77777777" w:rsidR="00E4483C" w:rsidRPr="000F1323" w:rsidRDefault="00E4483C" w:rsidP="00E4483C">
            <w:pPr>
              <w:pStyle w:val="Paragrafoelenco1"/>
              <w:numPr>
                <w:ilvl w:val="0"/>
                <w:numId w:val="2"/>
              </w:numPr>
              <w:ind w:left="176" w:hanging="176"/>
              <w:rPr>
                <w:rFonts w:asciiTheme="minorHAnsi" w:hAnsiTheme="minorHAnsi" w:cstheme="minorHAnsi"/>
                <w:sz w:val="18"/>
                <w:szCs w:val="18"/>
              </w:rPr>
            </w:pPr>
            <w:r w:rsidRPr="000F1323">
              <w:rPr>
                <w:rFonts w:asciiTheme="minorHAnsi" w:hAnsiTheme="minorHAnsi" w:cstheme="minorHAnsi"/>
                <w:sz w:val="18"/>
                <w:szCs w:val="18"/>
              </w:rPr>
              <w:t>Altro.</w:t>
            </w:r>
          </w:p>
        </w:tc>
        <w:tc>
          <w:tcPr>
            <w:tcW w:w="1832"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B7AAD4A" w14:textId="77777777" w:rsidR="00E4483C" w:rsidRPr="000F1323" w:rsidRDefault="00E4483C" w:rsidP="00E4483C">
            <w:pPr>
              <w:rPr>
                <w:rFonts w:asciiTheme="minorHAnsi" w:hAnsiTheme="minorHAnsi" w:cstheme="minorHAnsi"/>
                <w:sz w:val="18"/>
                <w:szCs w:val="18"/>
              </w:rPr>
            </w:pPr>
          </w:p>
        </w:tc>
        <w:tc>
          <w:tcPr>
            <w:tcW w:w="439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C56ECB6" w14:textId="77777777" w:rsidR="00E4483C" w:rsidRPr="000F1323" w:rsidRDefault="00E4483C" w:rsidP="00E4483C">
            <w:pPr>
              <w:rPr>
                <w:rFonts w:asciiTheme="minorHAnsi" w:hAnsiTheme="minorHAnsi" w:cstheme="minorHAnsi"/>
                <w:sz w:val="18"/>
                <w:szCs w:val="18"/>
              </w:rPr>
            </w:pPr>
          </w:p>
        </w:tc>
      </w:tr>
      <w:tr w:rsidR="00E4483C" w:rsidRPr="000F1323" w14:paraId="2D29F282" w14:textId="77777777" w:rsidTr="006E21C5">
        <w:trPr>
          <w:trHeight w:val="193"/>
        </w:trPr>
        <w:tc>
          <w:tcPr>
            <w:tcW w:w="4122"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1666ECF" w14:textId="77777777" w:rsidR="00E4483C" w:rsidRPr="000F1323" w:rsidRDefault="00E4483C" w:rsidP="00E4483C">
            <w:pPr>
              <w:pStyle w:val="Paragrafoelenco1"/>
              <w:numPr>
                <w:ilvl w:val="0"/>
                <w:numId w:val="30"/>
              </w:numPr>
              <w:spacing w:before="120" w:after="120" w:line="276" w:lineRule="auto"/>
              <w:jc w:val="both"/>
              <w:rPr>
                <w:rFonts w:asciiTheme="minorHAnsi" w:hAnsiTheme="minorHAnsi" w:cstheme="minorHAnsi"/>
                <w:sz w:val="18"/>
                <w:szCs w:val="18"/>
              </w:rPr>
            </w:pPr>
            <w:r w:rsidRPr="000F1323">
              <w:rPr>
                <w:rFonts w:asciiTheme="minorHAnsi" w:hAnsiTheme="minorHAnsi" w:cstheme="minorHAnsi"/>
                <w:sz w:val="18"/>
                <w:szCs w:val="18"/>
              </w:rPr>
              <w:t>Nella lettera di invito sono specificati:</w:t>
            </w:r>
          </w:p>
          <w:p w14:paraId="41B5D6B0" w14:textId="77777777" w:rsidR="00E4483C" w:rsidRPr="000F1323" w:rsidRDefault="00634D91" w:rsidP="00E4483C">
            <w:pPr>
              <w:pStyle w:val="Paragrafoelenco"/>
              <w:numPr>
                <w:ilvl w:val="0"/>
                <w:numId w:val="20"/>
              </w:numPr>
              <w:spacing w:before="120" w:after="120" w:line="276" w:lineRule="auto"/>
              <w:jc w:val="both"/>
              <w:rPr>
                <w:rFonts w:asciiTheme="minorHAnsi" w:hAnsiTheme="minorHAnsi" w:cstheme="minorHAnsi"/>
                <w:sz w:val="18"/>
                <w:szCs w:val="18"/>
              </w:rPr>
            </w:pPr>
            <w:r w:rsidRPr="000F1323">
              <w:rPr>
                <w:rFonts w:asciiTheme="minorHAnsi" w:hAnsiTheme="minorHAnsi" w:cstheme="minorHAnsi"/>
                <w:sz w:val="18"/>
                <w:szCs w:val="18"/>
              </w:rPr>
              <w:t>g</w:t>
            </w:r>
            <w:r w:rsidR="00E4483C" w:rsidRPr="000F1323">
              <w:rPr>
                <w:rFonts w:asciiTheme="minorHAnsi" w:hAnsiTheme="minorHAnsi" w:cstheme="minorHAnsi"/>
                <w:sz w:val="18"/>
                <w:szCs w:val="18"/>
              </w:rPr>
              <w:t>li elementi essenziali dell’affidamento?</w:t>
            </w:r>
          </w:p>
          <w:p w14:paraId="77F9EF75" w14:textId="77777777" w:rsidR="00E4483C" w:rsidRPr="000F1323" w:rsidRDefault="00634D91" w:rsidP="00E4483C">
            <w:pPr>
              <w:pStyle w:val="Paragrafoelenco"/>
              <w:numPr>
                <w:ilvl w:val="0"/>
                <w:numId w:val="20"/>
              </w:numPr>
              <w:spacing w:before="120" w:after="120" w:line="276" w:lineRule="auto"/>
              <w:jc w:val="both"/>
              <w:rPr>
                <w:rFonts w:asciiTheme="minorHAnsi" w:hAnsiTheme="minorHAnsi" w:cstheme="minorHAnsi"/>
                <w:sz w:val="18"/>
                <w:szCs w:val="18"/>
              </w:rPr>
            </w:pPr>
            <w:r w:rsidRPr="000F1323">
              <w:rPr>
                <w:rFonts w:asciiTheme="minorHAnsi" w:hAnsiTheme="minorHAnsi" w:cstheme="minorHAnsi"/>
                <w:sz w:val="18"/>
                <w:szCs w:val="18"/>
              </w:rPr>
              <w:t>i</w:t>
            </w:r>
            <w:r w:rsidR="00E4483C" w:rsidRPr="000F1323">
              <w:rPr>
                <w:rFonts w:asciiTheme="minorHAnsi" w:hAnsiTheme="minorHAnsi" w:cstheme="minorHAnsi"/>
                <w:sz w:val="18"/>
                <w:szCs w:val="18"/>
              </w:rPr>
              <w:t xml:space="preserve"> criteri di selezione degli operatori economici ai sensi dell’art. 83 d.lgs. 50/2016 (requisiti di idoneità professionale, la capacità economica, capacità tecniche e professionali)?</w:t>
            </w:r>
          </w:p>
          <w:p w14:paraId="4A644D52" w14:textId="77777777" w:rsidR="00E4483C" w:rsidRPr="000F1323" w:rsidRDefault="00634D91" w:rsidP="00E4483C">
            <w:pPr>
              <w:pStyle w:val="Paragrafoelenco"/>
              <w:numPr>
                <w:ilvl w:val="0"/>
                <w:numId w:val="20"/>
              </w:numPr>
              <w:spacing w:before="120" w:after="120" w:line="276" w:lineRule="auto"/>
              <w:jc w:val="both"/>
              <w:rPr>
                <w:rFonts w:asciiTheme="minorHAnsi" w:hAnsiTheme="minorHAnsi" w:cstheme="minorHAnsi"/>
                <w:sz w:val="18"/>
                <w:szCs w:val="18"/>
              </w:rPr>
            </w:pPr>
            <w:r w:rsidRPr="000F1323">
              <w:rPr>
                <w:rFonts w:asciiTheme="minorHAnsi" w:hAnsiTheme="minorHAnsi" w:cstheme="minorHAnsi"/>
                <w:sz w:val="18"/>
                <w:szCs w:val="18"/>
              </w:rPr>
              <w:lastRenderedPageBreak/>
              <w:t>i</w:t>
            </w:r>
            <w:r w:rsidR="00E4483C" w:rsidRPr="000F1323">
              <w:rPr>
                <w:rFonts w:asciiTheme="minorHAnsi" w:hAnsiTheme="minorHAnsi" w:cstheme="minorHAnsi"/>
                <w:sz w:val="18"/>
                <w:szCs w:val="18"/>
              </w:rPr>
              <w:t>l criterio di aggiudicazione (art. 95 d.lgs. 50/2016 offerta economicamente più vantaggiosa – minor prezzo)?</w:t>
            </w:r>
          </w:p>
          <w:p w14:paraId="04F71956" w14:textId="77777777" w:rsidR="00E4483C" w:rsidRPr="000F1323" w:rsidRDefault="00634D91" w:rsidP="00E4483C">
            <w:pPr>
              <w:numPr>
                <w:ilvl w:val="0"/>
                <w:numId w:val="20"/>
              </w:numPr>
              <w:spacing w:before="120" w:line="276" w:lineRule="auto"/>
              <w:jc w:val="both"/>
              <w:rPr>
                <w:rFonts w:asciiTheme="minorHAnsi" w:hAnsiTheme="minorHAnsi" w:cstheme="minorHAnsi"/>
                <w:sz w:val="18"/>
                <w:szCs w:val="18"/>
              </w:rPr>
            </w:pPr>
            <w:r w:rsidRPr="000F1323">
              <w:rPr>
                <w:rFonts w:asciiTheme="minorHAnsi" w:hAnsiTheme="minorHAnsi" w:cstheme="minorHAnsi"/>
                <w:sz w:val="18"/>
                <w:szCs w:val="18"/>
              </w:rPr>
              <w:t>l</w:t>
            </w:r>
            <w:r w:rsidR="00E4483C" w:rsidRPr="000F1323">
              <w:rPr>
                <w:rFonts w:asciiTheme="minorHAnsi" w:hAnsiTheme="minorHAnsi" w:cstheme="minorHAnsi"/>
                <w:sz w:val="18"/>
                <w:szCs w:val="18"/>
              </w:rPr>
              <w:t>a griglia di valutazione al fine di accertare i criteri qualitativi?</w:t>
            </w:r>
          </w:p>
          <w:p w14:paraId="1693A3DA" w14:textId="77777777" w:rsidR="009F276F" w:rsidRPr="000F1323" w:rsidRDefault="009F276F" w:rsidP="00634D91">
            <w:pPr>
              <w:numPr>
                <w:ilvl w:val="0"/>
                <w:numId w:val="20"/>
              </w:numPr>
              <w:spacing w:before="120" w:after="120" w:line="276" w:lineRule="auto"/>
              <w:jc w:val="both"/>
              <w:rPr>
                <w:rFonts w:asciiTheme="minorHAnsi" w:hAnsiTheme="minorHAnsi" w:cstheme="minorHAnsi"/>
                <w:sz w:val="18"/>
                <w:szCs w:val="18"/>
              </w:rPr>
            </w:pPr>
            <w:r w:rsidRPr="000F1323">
              <w:rPr>
                <w:rFonts w:asciiTheme="minorHAnsi" w:hAnsiTheme="minorHAnsi" w:cstheme="minorHAnsi"/>
                <w:sz w:val="18"/>
                <w:szCs w:val="18"/>
              </w:rPr>
              <w:t>la corresponsione dell’anticipazione del prezzo della prestazione pari al 20% dell’importo stimato dell’appalto ai sensi dell’art. 35 comma 18, previa costituzione della garanzia fideiussoria bancaria o assicurativa di importo pari all'anticipazione maggiorato del tasso di interesse legale applicato al periodo necessario al recupero dell'anticipazione stessa secondo il cronoprogramma della prestazione?</w:t>
            </w:r>
          </w:p>
        </w:tc>
        <w:tc>
          <w:tcPr>
            <w:tcW w:w="1690"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901B118" w14:textId="77777777" w:rsidR="00E4483C" w:rsidRPr="000F1323" w:rsidRDefault="00E4483C" w:rsidP="00241B75">
            <w:pPr>
              <w:rPr>
                <w:rFonts w:asciiTheme="minorHAnsi" w:hAnsiTheme="minorHAnsi" w:cstheme="minorHAnsi"/>
                <w:sz w:val="18"/>
                <w:szCs w:val="18"/>
              </w:rPr>
            </w:pPr>
          </w:p>
        </w:tc>
        <w:tc>
          <w:tcPr>
            <w:tcW w:w="2137"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0F3C9D3" w14:textId="77777777" w:rsidR="00E4483C" w:rsidRPr="000F1323" w:rsidRDefault="00E4483C" w:rsidP="00E4483C">
            <w:pPr>
              <w:pStyle w:val="Paragrafoelenco1"/>
              <w:numPr>
                <w:ilvl w:val="0"/>
                <w:numId w:val="2"/>
              </w:numPr>
              <w:ind w:left="176" w:hanging="176"/>
              <w:rPr>
                <w:rFonts w:asciiTheme="minorHAnsi" w:hAnsiTheme="minorHAnsi" w:cstheme="minorHAnsi"/>
                <w:sz w:val="18"/>
                <w:szCs w:val="18"/>
              </w:rPr>
            </w:pPr>
            <w:r w:rsidRPr="000F1323">
              <w:rPr>
                <w:rFonts w:asciiTheme="minorHAnsi" w:hAnsiTheme="minorHAnsi" w:cstheme="minorHAnsi"/>
                <w:sz w:val="18"/>
                <w:szCs w:val="18"/>
              </w:rPr>
              <w:t>Lettera di invito;</w:t>
            </w:r>
          </w:p>
          <w:p w14:paraId="739270E7" w14:textId="77777777" w:rsidR="00E4483C" w:rsidRPr="000F1323" w:rsidRDefault="00E4483C" w:rsidP="00E4483C">
            <w:pPr>
              <w:pStyle w:val="Paragrafoelenco1"/>
              <w:numPr>
                <w:ilvl w:val="0"/>
                <w:numId w:val="2"/>
              </w:numPr>
              <w:ind w:left="176" w:hanging="176"/>
              <w:rPr>
                <w:rFonts w:asciiTheme="minorHAnsi" w:hAnsiTheme="minorHAnsi" w:cstheme="minorHAnsi"/>
                <w:sz w:val="18"/>
                <w:szCs w:val="18"/>
              </w:rPr>
            </w:pPr>
            <w:r w:rsidRPr="000F1323">
              <w:rPr>
                <w:rFonts w:asciiTheme="minorHAnsi" w:hAnsiTheme="minorHAnsi" w:cstheme="minorHAnsi"/>
                <w:sz w:val="18"/>
                <w:szCs w:val="18"/>
              </w:rPr>
              <w:t>Capitolato;</w:t>
            </w:r>
          </w:p>
          <w:p w14:paraId="5402322C" w14:textId="77777777" w:rsidR="00E4483C" w:rsidRPr="000F1323" w:rsidRDefault="00E4483C" w:rsidP="00E4483C">
            <w:pPr>
              <w:pStyle w:val="Paragrafoelenco1"/>
              <w:numPr>
                <w:ilvl w:val="0"/>
                <w:numId w:val="2"/>
              </w:numPr>
              <w:ind w:left="176" w:hanging="176"/>
              <w:rPr>
                <w:rFonts w:asciiTheme="minorHAnsi" w:hAnsiTheme="minorHAnsi" w:cstheme="minorHAnsi"/>
                <w:sz w:val="18"/>
                <w:szCs w:val="18"/>
              </w:rPr>
            </w:pPr>
            <w:r w:rsidRPr="000F1323">
              <w:rPr>
                <w:rFonts w:asciiTheme="minorHAnsi" w:hAnsiTheme="minorHAnsi" w:cstheme="minorHAnsi"/>
                <w:sz w:val="18"/>
                <w:szCs w:val="18"/>
              </w:rPr>
              <w:t>Altro.</w:t>
            </w:r>
          </w:p>
        </w:tc>
        <w:tc>
          <w:tcPr>
            <w:tcW w:w="1832"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34B9D52" w14:textId="77777777" w:rsidR="00E4483C" w:rsidRPr="000F1323" w:rsidRDefault="00E4483C" w:rsidP="00E4483C">
            <w:pPr>
              <w:rPr>
                <w:rFonts w:asciiTheme="minorHAnsi" w:hAnsiTheme="minorHAnsi" w:cstheme="minorHAnsi"/>
                <w:sz w:val="18"/>
                <w:szCs w:val="18"/>
              </w:rPr>
            </w:pPr>
          </w:p>
        </w:tc>
        <w:tc>
          <w:tcPr>
            <w:tcW w:w="439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6DF3CBD" w14:textId="77777777" w:rsidR="00E4483C" w:rsidRPr="000F1323" w:rsidRDefault="00E4483C" w:rsidP="00E4483C">
            <w:pPr>
              <w:rPr>
                <w:rFonts w:asciiTheme="minorHAnsi" w:hAnsiTheme="minorHAnsi" w:cstheme="minorHAnsi"/>
                <w:sz w:val="18"/>
                <w:szCs w:val="18"/>
              </w:rPr>
            </w:pPr>
          </w:p>
        </w:tc>
      </w:tr>
      <w:tr w:rsidR="00E4483C" w:rsidRPr="000F1323" w14:paraId="52D84063" w14:textId="77777777" w:rsidTr="00E8574F">
        <w:trPr>
          <w:trHeight w:val="489"/>
        </w:trPr>
        <w:tc>
          <w:tcPr>
            <w:tcW w:w="4122"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D492285" w14:textId="77777777" w:rsidR="00E4483C" w:rsidRPr="000F1323" w:rsidRDefault="00E4483C" w:rsidP="00145C64">
            <w:pPr>
              <w:pStyle w:val="Paragrafoelenco1"/>
              <w:numPr>
                <w:ilvl w:val="0"/>
                <w:numId w:val="30"/>
              </w:numPr>
              <w:spacing w:before="120" w:after="120" w:line="276" w:lineRule="auto"/>
              <w:jc w:val="both"/>
              <w:rPr>
                <w:rFonts w:asciiTheme="minorHAnsi" w:hAnsiTheme="minorHAnsi" w:cstheme="minorHAnsi"/>
                <w:sz w:val="18"/>
                <w:szCs w:val="18"/>
              </w:rPr>
            </w:pPr>
            <w:r w:rsidRPr="000F1323">
              <w:rPr>
                <w:rFonts w:asciiTheme="minorHAnsi" w:hAnsiTheme="minorHAnsi" w:cstheme="minorHAnsi"/>
                <w:sz w:val="18"/>
                <w:szCs w:val="18"/>
              </w:rPr>
              <w:t xml:space="preserve">Nella documentazione di </w:t>
            </w:r>
            <w:r w:rsidR="00C650BC" w:rsidRPr="000F1323">
              <w:rPr>
                <w:rFonts w:asciiTheme="minorHAnsi" w:hAnsiTheme="minorHAnsi" w:cstheme="minorHAnsi"/>
                <w:sz w:val="18"/>
                <w:szCs w:val="18"/>
              </w:rPr>
              <w:t>gara</w:t>
            </w:r>
            <w:r w:rsidRPr="000F1323">
              <w:rPr>
                <w:rFonts w:asciiTheme="minorHAnsi" w:hAnsiTheme="minorHAnsi" w:cstheme="minorHAnsi"/>
                <w:sz w:val="18"/>
                <w:szCs w:val="18"/>
              </w:rPr>
              <w:t xml:space="preserve"> è prevista la possibilità di subappalt</w:t>
            </w:r>
            <w:r w:rsidR="00145C64" w:rsidRPr="000F1323">
              <w:rPr>
                <w:rFonts w:asciiTheme="minorHAnsi" w:hAnsiTheme="minorHAnsi" w:cstheme="minorHAnsi"/>
                <w:sz w:val="18"/>
                <w:szCs w:val="18"/>
              </w:rPr>
              <w:t>are?</w:t>
            </w:r>
          </w:p>
        </w:tc>
        <w:tc>
          <w:tcPr>
            <w:tcW w:w="1690"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9BE121F" w14:textId="77777777" w:rsidR="00E4483C" w:rsidRPr="000F1323" w:rsidRDefault="00E4483C" w:rsidP="00E4483C">
            <w:pPr>
              <w:tabs>
                <w:tab w:val="left" w:pos="490"/>
              </w:tabs>
              <w:rPr>
                <w:rFonts w:asciiTheme="minorHAnsi" w:hAnsiTheme="minorHAnsi" w:cstheme="minorHAnsi"/>
                <w:sz w:val="18"/>
                <w:szCs w:val="18"/>
              </w:rPr>
            </w:pPr>
          </w:p>
        </w:tc>
        <w:tc>
          <w:tcPr>
            <w:tcW w:w="2137"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BCA05E1" w14:textId="77777777" w:rsidR="00E4483C" w:rsidRPr="000F1323" w:rsidRDefault="00E4483C" w:rsidP="00E4483C">
            <w:pPr>
              <w:pStyle w:val="Paragrafoelenco1"/>
              <w:ind w:left="176" w:hanging="176"/>
              <w:rPr>
                <w:rFonts w:asciiTheme="minorHAnsi" w:hAnsiTheme="minorHAnsi" w:cstheme="minorHAnsi"/>
                <w:sz w:val="18"/>
                <w:szCs w:val="18"/>
              </w:rPr>
            </w:pPr>
            <w:r w:rsidRPr="000F1323">
              <w:rPr>
                <w:rFonts w:asciiTheme="minorHAnsi" w:hAnsiTheme="minorHAnsi" w:cstheme="minorHAnsi"/>
                <w:sz w:val="18"/>
                <w:szCs w:val="18"/>
              </w:rPr>
              <w:t xml:space="preserve"> </w:t>
            </w:r>
          </w:p>
        </w:tc>
        <w:tc>
          <w:tcPr>
            <w:tcW w:w="1832"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05061AE" w14:textId="77777777" w:rsidR="00E4483C" w:rsidRPr="000F1323" w:rsidRDefault="00E4483C" w:rsidP="00E4483C">
            <w:pPr>
              <w:rPr>
                <w:rFonts w:asciiTheme="minorHAnsi" w:hAnsiTheme="minorHAnsi" w:cstheme="minorHAnsi"/>
                <w:sz w:val="18"/>
                <w:szCs w:val="18"/>
              </w:rPr>
            </w:pPr>
          </w:p>
        </w:tc>
        <w:tc>
          <w:tcPr>
            <w:tcW w:w="439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6C01AFD" w14:textId="77777777" w:rsidR="00E4483C" w:rsidRPr="000F1323" w:rsidRDefault="00E4483C" w:rsidP="00E4483C">
            <w:pPr>
              <w:rPr>
                <w:rFonts w:asciiTheme="minorHAnsi" w:hAnsiTheme="minorHAnsi" w:cstheme="minorHAnsi"/>
                <w:sz w:val="18"/>
                <w:szCs w:val="18"/>
              </w:rPr>
            </w:pPr>
          </w:p>
        </w:tc>
      </w:tr>
      <w:tr w:rsidR="00E4483C" w:rsidRPr="000F1323" w14:paraId="0F3B2B21" w14:textId="77777777" w:rsidTr="006E21C5">
        <w:trPr>
          <w:trHeight w:val="1041"/>
        </w:trPr>
        <w:tc>
          <w:tcPr>
            <w:tcW w:w="4122"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D2B060F" w14:textId="77777777" w:rsidR="00E4483C" w:rsidRPr="000F1323" w:rsidRDefault="00634D91" w:rsidP="00634D91">
            <w:pPr>
              <w:pStyle w:val="Paragrafoelenco"/>
              <w:numPr>
                <w:ilvl w:val="0"/>
                <w:numId w:val="30"/>
              </w:numPr>
              <w:spacing w:before="120" w:line="276" w:lineRule="auto"/>
              <w:contextualSpacing/>
              <w:jc w:val="both"/>
              <w:rPr>
                <w:rFonts w:asciiTheme="minorHAnsi" w:hAnsiTheme="minorHAnsi" w:cstheme="minorHAnsi"/>
                <w:sz w:val="18"/>
                <w:szCs w:val="18"/>
              </w:rPr>
            </w:pPr>
            <w:r w:rsidRPr="000F1323">
              <w:rPr>
                <w:rFonts w:asciiTheme="minorHAnsi" w:hAnsiTheme="minorHAnsi" w:cstheme="minorHAnsi"/>
                <w:sz w:val="18"/>
                <w:szCs w:val="18"/>
              </w:rPr>
              <w:t xml:space="preserve">È </w:t>
            </w:r>
            <w:r w:rsidR="00E4483C" w:rsidRPr="000F1323">
              <w:rPr>
                <w:rFonts w:asciiTheme="minorHAnsi" w:hAnsiTheme="minorHAnsi" w:cstheme="minorHAnsi"/>
                <w:sz w:val="18"/>
                <w:szCs w:val="18"/>
              </w:rPr>
              <w:t>stata rilevata la congruità dei prezzi al fine di individuare il prezzo posto a base di gara?</w:t>
            </w:r>
          </w:p>
        </w:tc>
        <w:tc>
          <w:tcPr>
            <w:tcW w:w="1690"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6943D1A" w14:textId="77777777" w:rsidR="00E4483C" w:rsidRPr="000F1323" w:rsidRDefault="00E4483C" w:rsidP="00E4483C">
            <w:pPr>
              <w:spacing w:before="60" w:after="60"/>
              <w:jc w:val="both"/>
              <w:rPr>
                <w:rFonts w:asciiTheme="minorHAnsi" w:hAnsiTheme="minorHAnsi" w:cstheme="minorHAnsi"/>
                <w:sz w:val="18"/>
                <w:szCs w:val="18"/>
              </w:rPr>
            </w:pPr>
          </w:p>
        </w:tc>
        <w:tc>
          <w:tcPr>
            <w:tcW w:w="2137"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FF8C524" w14:textId="77777777" w:rsidR="00E4483C" w:rsidRPr="000F1323" w:rsidRDefault="00E4483C" w:rsidP="00E4483C">
            <w:pPr>
              <w:pStyle w:val="Paragrafoelenco1"/>
              <w:numPr>
                <w:ilvl w:val="0"/>
                <w:numId w:val="2"/>
              </w:numPr>
              <w:spacing w:before="60" w:after="60"/>
              <w:ind w:left="176" w:hanging="199"/>
              <w:rPr>
                <w:rFonts w:asciiTheme="minorHAnsi" w:hAnsiTheme="minorHAnsi" w:cstheme="minorHAnsi"/>
                <w:sz w:val="18"/>
                <w:szCs w:val="18"/>
              </w:rPr>
            </w:pPr>
            <w:r w:rsidRPr="000F1323">
              <w:rPr>
                <w:rFonts w:asciiTheme="minorHAnsi" w:hAnsiTheme="minorHAnsi" w:cstheme="minorHAnsi"/>
                <w:sz w:val="18"/>
                <w:szCs w:val="18"/>
              </w:rPr>
              <w:t>Determina a contrarre</w:t>
            </w:r>
          </w:p>
          <w:p w14:paraId="05AFE6D9" w14:textId="77777777" w:rsidR="00E4483C" w:rsidRPr="000F1323" w:rsidRDefault="00E4483C" w:rsidP="00E4483C">
            <w:pPr>
              <w:pStyle w:val="Paragrafoelenco1"/>
              <w:numPr>
                <w:ilvl w:val="0"/>
                <w:numId w:val="2"/>
              </w:numPr>
              <w:spacing w:before="60" w:after="60"/>
              <w:ind w:left="176" w:hanging="199"/>
              <w:rPr>
                <w:rFonts w:asciiTheme="minorHAnsi" w:hAnsiTheme="minorHAnsi" w:cstheme="minorHAnsi"/>
                <w:sz w:val="18"/>
                <w:szCs w:val="18"/>
              </w:rPr>
            </w:pPr>
            <w:r w:rsidRPr="000F1323">
              <w:rPr>
                <w:rFonts w:asciiTheme="minorHAnsi" w:hAnsiTheme="minorHAnsi" w:cstheme="minorHAnsi"/>
                <w:sz w:val="18"/>
                <w:szCs w:val="18"/>
              </w:rPr>
              <w:t>Parere di congruità</w:t>
            </w:r>
          </w:p>
        </w:tc>
        <w:tc>
          <w:tcPr>
            <w:tcW w:w="1832"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837D48B" w14:textId="77777777" w:rsidR="00E4483C" w:rsidRPr="000F1323" w:rsidRDefault="00E4483C" w:rsidP="00E4483C">
            <w:pPr>
              <w:jc w:val="both"/>
              <w:rPr>
                <w:rFonts w:asciiTheme="minorHAnsi" w:hAnsiTheme="minorHAnsi" w:cstheme="minorHAnsi"/>
                <w:sz w:val="18"/>
                <w:szCs w:val="18"/>
              </w:rPr>
            </w:pPr>
          </w:p>
        </w:tc>
        <w:tc>
          <w:tcPr>
            <w:tcW w:w="439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0E1BDCD" w14:textId="77777777" w:rsidR="00E4483C" w:rsidRPr="000F1323" w:rsidRDefault="00E4483C" w:rsidP="00E4483C">
            <w:pPr>
              <w:jc w:val="both"/>
              <w:rPr>
                <w:rFonts w:asciiTheme="minorHAnsi" w:hAnsiTheme="minorHAnsi" w:cstheme="minorHAnsi"/>
                <w:b/>
                <w:sz w:val="18"/>
                <w:szCs w:val="18"/>
              </w:rPr>
            </w:pPr>
          </w:p>
        </w:tc>
      </w:tr>
      <w:tr w:rsidR="00E4483C" w:rsidRPr="000F1323" w14:paraId="032701E7" w14:textId="77777777" w:rsidTr="006E21C5">
        <w:trPr>
          <w:trHeight w:val="788"/>
        </w:trPr>
        <w:tc>
          <w:tcPr>
            <w:tcW w:w="4122"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BF259AB" w14:textId="77777777" w:rsidR="00E4483C" w:rsidRPr="000F1323" w:rsidRDefault="00E4483C" w:rsidP="00E4483C">
            <w:pPr>
              <w:pStyle w:val="Paragrafoelenco"/>
              <w:numPr>
                <w:ilvl w:val="0"/>
                <w:numId w:val="30"/>
              </w:numPr>
              <w:spacing w:before="120" w:line="276" w:lineRule="auto"/>
              <w:contextualSpacing/>
              <w:jc w:val="both"/>
              <w:rPr>
                <w:rFonts w:asciiTheme="minorHAnsi" w:hAnsiTheme="minorHAnsi" w:cstheme="minorHAnsi"/>
                <w:sz w:val="18"/>
                <w:szCs w:val="18"/>
              </w:rPr>
            </w:pPr>
            <w:r w:rsidRPr="000F1323">
              <w:rPr>
                <w:rFonts w:asciiTheme="minorHAnsi" w:hAnsiTheme="minorHAnsi" w:cstheme="minorHAnsi"/>
                <w:bCs/>
                <w:sz w:val="18"/>
                <w:szCs w:val="18"/>
              </w:rPr>
              <w:t>Gli affidamenti effettuati nell’ambito del progetto potrebbero configurare un’ipotesi di frazionamento artificioso?</w:t>
            </w:r>
          </w:p>
        </w:tc>
        <w:tc>
          <w:tcPr>
            <w:tcW w:w="1690"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B66D64D" w14:textId="77777777" w:rsidR="00E4483C" w:rsidRPr="000F1323" w:rsidRDefault="00E4483C" w:rsidP="00E4483C">
            <w:pPr>
              <w:rPr>
                <w:rFonts w:asciiTheme="minorHAnsi" w:hAnsiTheme="minorHAnsi" w:cstheme="minorHAnsi"/>
                <w:sz w:val="18"/>
                <w:szCs w:val="18"/>
              </w:rPr>
            </w:pPr>
          </w:p>
        </w:tc>
        <w:tc>
          <w:tcPr>
            <w:tcW w:w="2137"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3383871" w14:textId="77777777" w:rsidR="00E4483C" w:rsidRPr="000F1323" w:rsidRDefault="00E4483C" w:rsidP="00E4483C">
            <w:pPr>
              <w:pStyle w:val="Paragrafoelenco1"/>
              <w:ind w:left="176" w:hanging="176"/>
              <w:rPr>
                <w:rFonts w:asciiTheme="minorHAnsi" w:hAnsiTheme="minorHAnsi" w:cstheme="minorHAnsi"/>
                <w:sz w:val="18"/>
                <w:szCs w:val="18"/>
              </w:rPr>
            </w:pPr>
          </w:p>
        </w:tc>
        <w:tc>
          <w:tcPr>
            <w:tcW w:w="1832"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EDA132D" w14:textId="77777777" w:rsidR="00E4483C" w:rsidRPr="000F1323" w:rsidRDefault="00E4483C" w:rsidP="00E4483C">
            <w:pPr>
              <w:jc w:val="center"/>
              <w:rPr>
                <w:rFonts w:asciiTheme="minorHAnsi" w:hAnsiTheme="minorHAnsi" w:cstheme="minorHAnsi"/>
                <w:b/>
                <w:bCs/>
                <w:i/>
                <w:iCs/>
                <w:sz w:val="18"/>
                <w:szCs w:val="18"/>
              </w:rPr>
            </w:pPr>
          </w:p>
        </w:tc>
        <w:tc>
          <w:tcPr>
            <w:tcW w:w="439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F1E942A" w14:textId="77777777" w:rsidR="00E4483C" w:rsidRPr="000F1323" w:rsidRDefault="00E4483C" w:rsidP="00E4483C">
            <w:pPr>
              <w:jc w:val="center"/>
              <w:rPr>
                <w:rFonts w:asciiTheme="minorHAnsi" w:hAnsiTheme="minorHAnsi" w:cstheme="minorHAnsi"/>
                <w:b/>
                <w:bCs/>
                <w:sz w:val="18"/>
                <w:szCs w:val="18"/>
              </w:rPr>
            </w:pPr>
          </w:p>
        </w:tc>
      </w:tr>
    </w:tbl>
    <w:p w14:paraId="0A80AB1A" w14:textId="77777777" w:rsidR="00A24054" w:rsidRDefault="00A24054">
      <w:r>
        <w:br w:type="page"/>
      </w:r>
    </w:p>
    <w:tbl>
      <w:tblPr>
        <w:tblStyle w:val="Grigliatabella"/>
        <w:tblW w:w="14175" w:type="dxa"/>
        <w:tblInd w:w="250" w:type="dxa"/>
        <w:tblLayout w:type="fixed"/>
        <w:tblLook w:val="04A0" w:firstRow="1" w:lastRow="0" w:firstColumn="1" w:lastColumn="0" w:noHBand="0" w:noVBand="1"/>
      </w:tblPr>
      <w:tblGrid>
        <w:gridCol w:w="4111"/>
        <w:gridCol w:w="11"/>
        <w:gridCol w:w="1690"/>
        <w:gridCol w:w="2126"/>
        <w:gridCol w:w="11"/>
        <w:gridCol w:w="1832"/>
        <w:gridCol w:w="4394"/>
      </w:tblGrid>
      <w:tr w:rsidR="00E4483C" w:rsidRPr="000F1323" w14:paraId="37DEEEFB" w14:textId="77777777" w:rsidTr="00DE418D">
        <w:trPr>
          <w:trHeight w:val="460"/>
        </w:trPr>
        <w:tc>
          <w:tcPr>
            <w:tcW w:w="14175" w:type="dxa"/>
            <w:gridSpan w:val="7"/>
            <w:tcBorders>
              <w:top w:val="single" w:sz="18" w:space="0" w:color="BFBFBF"/>
              <w:left w:val="single" w:sz="18" w:space="0" w:color="BFBFBF"/>
              <w:bottom w:val="single" w:sz="18" w:space="0" w:color="BFBFBF"/>
              <w:right w:val="single" w:sz="18" w:space="0" w:color="BFBFBF"/>
            </w:tcBorders>
            <w:shd w:val="pct25" w:color="auto" w:fill="FFFFFF" w:themeFill="background1"/>
            <w:vAlign w:val="center"/>
          </w:tcPr>
          <w:p w14:paraId="0530B00F" w14:textId="77777777" w:rsidR="00E4483C" w:rsidRPr="000F1323" w:rsidRDefault="00E4483C" w:rsidP="00E4483C">
            <w:pPr>
              <w:ind w:left="176" w:hanging="176"/>
              <w:jc w:val="center"/>
              <w:rPr>
                <w:rFonts w:asciiTheme="minorHAnsi" w:hAnsiTheme="minorHAnsi" w:cstheme="minorHAnsi"/>
                <w:b/>
                <w:bCs/>
                <w:sz w:val="18"/>
                <w:szCs w:val="18"/>
              </w:rPr>
            </w:pPr>
            <w:r w:rsidRPr="000F1323">
              <w:rPr>
                <w:rFonts w:asciiTheme="minorHAnsi" w:hAnsiTheme="minorHAnsi" w:cstheme="minorHAnsi"/>
                <w:b/>
                <w:bCs/>
                <w:sz w:val="18"/>
                <w:szCs w:val="18"/>
              </w:rPr>
              <w:lastRenderedPageBreak/>
              <w:t>2. Pubblicazione</w:t>
            </w:r>
          </w:p>
        </w:tc>
      </w:tr>
      <w:tr w:rsidR="00E4483C" w:rsidRPr="000F1323" w14:paraId="652CB71F" w14:textId="77777777" w:rsidTr="00C650BC">
        <w:trPr>
          <w:trHeight w:val="812"/>
        </w:trPr>
        <w:tc>
          <w:tcPr>
            <w:tcW w:w="4122" w:type="dxa"/>
            <w:gridSpan w:val="2"/>
            <w:tcBorders>
              <w:top w:val="single" w:sz="18" w:space="0" w:color="BFBFBF"/>
              <w:left w:val="single" w:sz="18" w:space="0" w:color="BFBFBF"/>
              <w:bottom w:val="single" w:sz="18" w:space="0" w:color="BFBFBF"/>
              <w:right w:val="single" w:sz="18" w:space="0" w:color="BFBFBF"/>
            </w:tcBorders>
            <w:shd w:val="clear" w:color="auto" w:fill="auto"/>
          </w:tcPr>
          <w:p w14:paraId="7E82DEF6" w14:textId="77777777" w:rsidR="00E4483C" w:rsidRPr="000F1323" w:rsidRDefault="00E4483C" w:rsidP="00A35CD0">
            <w:pPr>
              <w:pStyle w:val="Paragrafoelenco"/>
              <w:numPr>
                <w:ilvl w:val="0"/>
                <w:numId w:val="30"/>
              </w:numPr>
              <w:spacing w:before="120" w:line="276" w:lineRule="auto"/>
              <w:contextualSpacing/>
              <w:jc w:val="both"/>
              <w:rPr>
                <w:rFonts w:asciiTheme="minorHAnsi" w:hAnsiTheme="minorHAnsi" w:cstheme="minorHAnsi"/>
                <w:sz w:val="18"/>
                <w:szCs w:val="18"/>
              </w:rPr>
            </w:pPr>
            <w:r w:rsidRPr="000F1323">
              <w:rPr>
                <w:rFonts w:asciiTheme="minorHAnsi" w:hAnsiTheme="minorHAnsi" w:cstheme="minorHAnsi"/>
                <w:bCs/>
                <w:sz w:val="18"/>
                <w:szCs w:val="18"/>
              </w:rPr>
              <w:t>I termini indicati nella documentazione di gara rispettano le indicazioni di cui all’art. 79 del D.lgs. 50/2016?</w:t>
            </w:r>
          </w:p>
        </w:tc>
        <w:tc>
          <w:tcPr>
            <w:tcW w:w="1690" w:type="dxa"/>
            <w:tcBorders>
              <w:top w:val="single" w:sz="18" w:space="0" w:color="BFBFBF"/>
              <w:left w:val="single" w:sz="18" w:space="0" w:color="BFBFBF"/>
              <w:bottom w:val="single" w:sz="18" w:space="0" w:color="BFBFBF"/>
              <w:right w:val="single" w:sz="18" w:space="0" w:color="BFBFBF"/>
            </w:tcBorders>
            <w:shd w:val="clear" w:color="auto" w:fill="auto"/>
          </w:tcPr>
          <w:p w14:paraId="7DB07D1F" w14:textId="77777777" w:rsidR="00E4483C" w:rsidRPr="000F1323" w:rsidRDefault="00E4483C" w:rsidP="00E4483C">
            <w:pPr>
              <w:rPr>
                <w:rFonts w:asciiTheme="minorHAnsi" w:hAnsiTheme="minorHAnsi" w:cstheme="minorHAnsi"/>
                <w:sz w:val="18"/>
                <w:szCs w:val="18"/>
              </w:rPr>
            </w:pPr>
          </w:p>
        </w:tc>
        <w:tc>
          <w:tcPr>
            <w:tcW w:w="2137" w:type="dxa"/>
            <w:gridSpan w:val="2"/>
            <w:tcBorders>
              <w:top w:val="single" w:sz="18" w:space="0" w:color="BFBFBF"/>
              <w:left w:val="single" w:sz="18" w:space="0" w:color="BFBFBF"/>
              <w:bottom w:val="single" w:sz="18" w:space="0" w:color="BFBFBF"/>
              <w:right w:val="single" w:sz="18" w:space="0" w:color="BFBFBF"/>
            </w:tcBorders>
            <w:shd w:val="clear" w:color="auto" w:fill="auto"/>
          </w:tcPr>
          <w:p w14:paraId="76BD14E8" w14:textId="77777777" w:rsidR="00E4483C" w:rsidRPr="000F1323" w:rsidRDefault="00E4483C" w:rsidP="00E4483C">
            <w:pPr>
              <w:ind w:left="176" w:hanging="176"/>
              <w:rPr>
                <w:rFonts w:asciiTheme="minorHAnsi" w:hAnsiTheme="minorHAnsi" w:cstheme="minorHAnsi"/>
                <w:sz w:val="18"/>
                <w:szCs w:val="18"/>
              </w:rPr>
            </w:pPr>
          </w:p>
        </w:tc>
        <w:tc>
          <w:tcPr>
            <w:tcW w:w="1832" w:type="dxa"/>
            <w:tcBorders>
              <w:top w:val="single" w:sz="18" w:space="0" w:color="BFBFBF"/>
              <w:left w:val="single" w:sz="18" w:space="0" w:color="BFBFBF"/>
              <w:bottom w:val="single" w:sz="18" w:space="0" w:color="BFBFBF"/>
              <w:right w:val="single" w:sz="18" w:space="0" w:color="BFBFBF"/>
            </w:tcBorders>
            <w:shd w:val="clear" w:color="auto" w:fill="auto"/>
          </w:tcPr>
          <w:p w14:paraId="4ED7F1DB" w14:textId="77777777" w:rsidR="00E4483C" w:rsidRPr="000F1323" w:rsidRDefault="00E4483C" w:rsidP="00E4483C">
            <w:pPr>
              <w:rPr>
                <w:rFonts w:asciiTheme="minorHAnsi" w:hAnsiTheme="minorHAnsi" w:cstheme="minorHAnsi"/>
                <w:sz w:val="18"/>
                <w:szCs w:val="18"/>
              </w:rPr>
            </w:pPr>
          </w:p>
        </w:tc>
        <w:tc>
          <w:tcPr>
            <w:tcW w:w="4394" w:type="dxa"/>
            <w:tcBorders>
              <w:top w:val="single" w:sz="18" w:space="0" w:color="BFBFBF"/>
              <w:left w:val="single" w:sz="18" w:space="0" w:color="BFBFBF"/>
              <w:bottom w:val="single" w:sz="18" w:space="0" w:color="BFBFBF"/>
              <w:right w:val="single" w:sz="18" w:space="0" w:color="BFBFBF"/>
            </w:tcBorders>
            <w:shd w:val="clear" w:color="auto" w:fill="auto"/>
          </w:tcPr>
          <w:p w14:paraId="4D6635D9" w14:textId="77777777" w:rsidR="00E4483C" w:rsidRPr="000F1323" w:rsidRDefault="00E4483C" w:rsidP="00E4483C">
            <w:pPr>
              <w:rPr>
                <w:rFonts w:asciiTheme="minorHAnsi" w:hAnsiTheme="minorHAnsi" w:cstheme="minorHAnsi"/>
                <w:sz w:val="18"/>
                <w:szCs w:val="18"/>
              </w:rPr>
            </w:pPr>
          </w:p>
        </w:tc>
      </w:tr>
      <w:tr w:rsidR="00E4483C" w:rsidRPr="000F1323" w14:paraId="214B7630" w14:textId="77777777" w:rsidTr="006E21C5">
        <w:trPr>
          <w:trHeight w:val="620"/>
        </w:trPr>
        <w:tc>
          <w:tcPr>
            <w:tcW w:w="4122"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7F7A12AC" w14:textId="77777777" w:rsidR="00E4483C" w:rsidRPr="000F1323" w:rsidRDefault="00E4483C" w:rsidP="00A35CD0">
            <w:pPr>
              <w:pStyle w:val="Paragrafoelenco"/>
              <w:numPr>
                <w:ilvl w:val="0"/>
                <w:numId w:val="30"/>
              </w:numPr>
              <w:spacing w:before="120" w:line="276" w:lineRule="auto"/>
              <w:contextualSpacing/>
              <w:jc w:val="both"/>
              <w:rPr>
                <w:rFonts w:asciiTheme="minorHAnsi" w:hAnsiTheme="minorHAnsi" w:cstheme="minorHAnsi"/>
                <w:bCs/>
                <w:sz w:val="18"/>
                <w:szCs w:val="18"/>
              </w:rPr>
            </w:pPr>
            <w:r w:rsidRPr="000F1323">
              <w:rPr>
                <w:rFonts w:asciiTheme="minorHAnsi" w:hAnsiTheme="minorHAnsi" w:cstheme="minorHAnsi"/>
                <w:bCs/>
                <w:sz w:val="18"/>
                <w:szCs w:val="18"/>
              </w:rPr>
              <w:t xml:space="preserve">In caso di richieste di chiarimenti in merito alla documentazione di gara, le risposte sono state messe a disposizione di tutti gli operatori economici? </w:t>
            </w:r>
          </w:p>
          <w:p w14:paraId="092B5EB4" w14:textId="77777777" w:rsidR="00E4483C" w:rsidRPr="000F1323" w:rsidRDefault="00E4483C" w:rsidP="00E4483C">
            <w:pPr>
              <w:pStyle w:val="Paragrafoelenco1"/>
              <w:spacing w:before="120" w:after="120"/>
              <w:ind w:left="0"/>
              <w:jc w:val="both"/>
              <w:rPr>
                <w:rFonts w:asciiTheme="minorHAnsi" w:hAnsiTheme="minorHAnsi" w:cstheme="minorHAnsi"/>
                <w:sz w:val="18"/>
                <w:szCs w:val="18"/>
              </w:rPr>
            </w:pPr>
          </w:p>
        </w:tc>
        <w:tc>
          <w:tcPr>
            <w:tcW w:w="1690"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FDCC993" w14:textId="77777777" w:rsidR="00E4483C" w:rsidRPr="000F1323" w:rsidRDefault="00E4483C" w:rsidP="00E4483C">
            <w:pPr>
              <w:pStyle w:val="Paragrafoelenco1"/>
              <w:ind w:left="0"/>
              <w:jc w:val="both"/>
              <w:rPr>
                <w:rFonts w:asciiTheme="minorHAnsi" w:hAnsiTheme="minorHAnsi" w:cstheme="minorHAnsi"/>
                <w:sz w:val="18"/>
                <w:szCs w:val="18"/>
              </w:rPr>
            </w:pPr>
          </w:p>
        </w:tc>
        <w:tc>
          <w:tcPr>
            <w:tcW w:w="2137"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342DF05C" w14:textId="77777777" w:rsidR="00E4483C" w:rsidRPr="000F1323" w:rsidRDefault="00E4483C" w:rsidP="00E4483C">
            <w:pPr>
              <w:pStyle w:val="Paragrafoelenco1"/>
              <w:numPr>
                <w:ilvl w:val="0"/>
                <w:numId w:val="2"/>
              </w:numPr>
              <w:ind w:left="176" w:hanging="176"/>
              <w:jc w:val="both"/>
              <w:rPr>
                <w:rFonts w:asciiTheme="minorHAnsi" w:hAnsiTheme="minorHAnsi" w:cstheme="minorHAnsi"/>
                <w:sz w:val="18"/>
                <w:szCs w:val="18"/>
              </w:rPr>
            </w:pPr>
            <w:r w:rsidRPr="000F1323">
              <w:rPr>
                <w:rFonts w:asciiTheme="minorHAnsi" w:hAnsiTheme="minorHAnsi" w:cstheme="minorHAnsi"/>
                <w:sz w:val="18"/>
                <w:szCs w:val="18"/>
              </w:rPr>
              <w:t>Resoconto del Beneficiario sulle richieste di chiarimenti (pubblicazione sul sito del committente, invio a tutti i partecipanti via PEC o fax, ecc</w:t>
            </w:r>
            <w:r w:rsidR="00A24054">
              <w:rPr>
                <w:rFonts w:asciiTheme="minorHAnsi" w:hAnsiTheme="minorHAnsi" w:cstheme="minorHAnsi"/>
                <w:sz w:val="18"/>
                <w:szCs w:val="18"/>
              </w:rPr>
              <w:t>.</w:t>
            </w:r>
            <w:r w:rsidRPr="000F1323">
              <w:rPr>
                <w:rFonts w:asciiTheme="minorHAnsi" w:hAnsiTheme="minorHAnsi" w:cstheme="minorHAnsi"/>
                <w:sz w:val="18"/>
                <w:szCs w:val="18"/>
              </w:rPr>
              <w:t>)</w:t>
            </w:r>
          </w:p>
        </w:tc>
        <w:tc>
          <w:tcPr>
            <w:tcW w:w="1832"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16AB8BC" w14:textId="77777777" w:rsidR="00E4483C" w:rsidRPr="000F1323" w:rsidRDefault="00E4483C" w:rsidP="00E4483C">
            <w:pPr>
              <w:pStyle w:val="Paragrafoelenco1"/>
              <w:ind w:left="0"/>
              <w:jc w:val="both"/>
              <w:rPr>
                <w:rFonts w:asciiTheme="minorHAnsi" w:hAnsiTheme="minorHAnsi" w:cstheme="minorHAnsi"/>
                <w:sz w:val="18"/>
                <w:szCs w:val="18"/>
              </w:rPr>
            </w:pPr>
          </w:p>
        </w:tc>
        <w:tc>
          <w:tcPr>
            <w:tcW w:w="439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63DF0CB" w14:textId="77777777" w:rsidR="00E4483C" w:rsidRPr="000F1323" w:rsidRDefault="00E4483C" w:rsidP="00E4483C">
            <w:pPr>
              <w:pStyle w:val="Paragrafoelenco1"/>
              <w:ind w:left="0"/>
              <w:rPr>
                <w:rFonts w:asciiTheme="minorHAnsi" w:hAnsiTheme="minorHAnsi" w:cstheme="minorHAnsi"/>
                <w:sz w:val="18"/>
                <w:szCs w:val="18"/>
              </w:rPr>
            </w:pPr>
          </w:p>
        </w:tc>
      </w:tr>
      <w:tr w:rsidR="00E4483C" w:rsidRPr="000F1323" w14:paraId="4B00ECC6" w14:textId="77777777" w:rsidTr="00241B75">
        <w:trPr>
          <w:trHeight w:val="567"/>
        </w:trPr>
        <w:tc>
          <w:tcPr>
            <w:tcW w:w="14175" w:type="dxa"/>
            <w:gridSpan w:val="7"/>
            <w:tcBorders>
              <w:top w:val="single" w:sz="18" w:space="0" w:color="BFBFBF"/>
              <w:left w:val="single" w:sz="18" w:space="0" w:color="BFBFBF"/>
              <w:bottom w:val="single" w:sz="18" w:space="0" w:color="BFBFBF"/>
              <w:right w:val="single" w:sz="18" w:space="0" w:color="BFBFBF"/>
            </w:tcBorders>
            <w:shd w:val="pct25" w:color="auto" w:fill="auto"/>
            <w:vAlign w:val="center"/>
          </w:tcPr>
          <w:p w14:paraId="6701CC21" w14:textId="77777777" w:rsidR="00E4483C" w:rsidRPr="000F1323" w:rsidRDefault="00E4483C" w:rsidP="00E4483C">
            <w:pPr>
              <w:ind w:left="176" w:hanging="176"/>
              <w:jc w:val="center"/>
              <w:rPr>
                <w:rFonts w:asciiTheme="minorHAnsi" w:hAnsiTheme="minorHAnsi" w:cstheme="minorHAnsi"/>
                <w:sz w:val="18"/>
                <w:szCs w:val="18"/>
              </w:rPr>
            </w:pPr>
            <w:r w:rsidRPr="000F1323">
              <w:rPr>
                <w:rFonts w:asciiTheme="minorHAnsi" w:hAnsiTheme="minorHAnsi" w:cstheme="minorHAnsi"/>
                <w:b/>
                <w:bCs/>
                <w:sz w:val="18"/>
                <w:szCs w:val="18"/>
              </w:rPr>
              <w:t>3. Indagine di mercato</w:t>
            </w:r>
          </w:p>
        </w:tc>
      </w:tr>
      <w:tr w:rsidR="00E4483C" w:rsidRPr="000F1323" w14:paraId="38E8A98E" w14:textId="77777777" w:rsidTr="006E21C5">
        <w:trPr>
          <w:trHeight w:val="1582"/>
        </w:trPr>
        <w:tc>
          <w:tcPr>
            <w:tcW w:w="4122"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7D883926" w14:textId="77777777" w:rsidR="00E4483C" w:rsidRPr="000F1323" w:rsidRDefault="00E4483C" w:rsidP="00E4483C">
            <w:pPr>
              <w:pStyle w:val="Paragrafoelenco1"/>
              <w:numPr>
                <w:ilvl w:val="0"/>
                <w:numId w:val="30"/>
              </w:numPr>
              <w:spacing w:before="120" w:after="120" w:line="276" w:lineRule="auto"/>
              <w:jc w:val="both"/>
              <w:rPr>
                <w:rFonts w:asciiTheme="minorHAnsi" w:hAnsiTheme="minorHAnsi" w:cstheme="minorHAnsi"/>
                <w:sz w:val="18"/>
                <w:szCs w:val="18"/>
              </w:rPr>
            </w:pPr>
            <w:r w:rsidRPr="000F1323">
              <w:rPr>
                <w:rFonts w:asciiTheme="minorHAnsi" w:hAnsiTheme="minorHAnsi" w:cstheme="minorHAnsi"/>
                <w:sz w:val="18"/>
                <w:szCs w:val="18"/>
              </w:rPr>
              <w:t>La stazione appaltante ha individuato gli operatori economici da invitare sulla base di informazioni riguardanti le caratteristiche di qualificazione economico finanziaria e tecnico organizzativa all’esito di apposita indagine di mercato, nel rispetto dei principi di trasparenza, concorrenza, rotazione ai sensi dell’art. 63, comma 6 del D.</w:t>
            </w:r>
            <w:r w:rsidR="00A24054">
              <w:rPr>
                <w:rFonts w:asciiTheme="minorHAnsi" w:hAnsiTheme="minorHAnsi" w:cstheme="minorHAnsi"/>
                <w:sz w:val="18"/>
                <w:szCs w:val="18"/>
              </w:rPr>
              <w:t xml:space="preserve"> </w:t>
            </w:r>
            <w:r w:rsidRPr="000F1323">
              <w:rPr>
                <w:rFonts w:asciiTheme="minorHAnsi" w:hAnsiTheme="minorHAnsi" w:cstheme="minorHAnsi"/>
                <w:sz w:val="18"/>
                <w:szCs w:val="18"/>
              </w:rPr>
              <w:t>Lgs. 50/2016?</w:t>
            </w:r>
          </w:p>
        </w:tc>
        <w:tc>
          <w:tcPr>
            <w:tcW w:w="1690"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E05631C" w14:textId="77777777" w:rsidR="00E4483C" w:rsidRPr="000F1323" w:rsidRDefault="00E4483C" w:rsidP="00E4483C">
            <w:pPr>
              <w:rPr>
                <w:rFonts w:asciiTheme="minorHAnsi" w:hAnsiTheme="minorHAnsi" w:cstheme="minorHAnsi"/>
                <w:sz w:val="18"/>
                <w:szCs w:val="18"/>
              </w:rPr>
            </w:pPr>
          </w:p>
        </w:tc>
        <w:tc>
          <w:tcPr>
            <w:tcW w:w="2137"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5FB81032" w14:textId="77777777" w:rsidR="00E4483C" w:rsidRPr="000F1323" w:rsidRDefault="00E4483C" w:rsidP="00E4483C">
            <w:pPr>
              <w:pStyle w:val="Paragrafoelenco1"/>
              <w:numPr>
                <w:ilvl w:val="0"/>
                <w:numId w:val="2"/>
              </w:numPr>
              <w:ind w:left="176" w:hanging="176"/>
              <w:rPr>
                <w:rFonts w:asciiTheme="minorHAnsi" w:hAnsiTheme="minorHAnsi" w:cstheme="minorHAnsi"/>
                <w:sz w:val="18"/>
                <w:szCs w:val="18"/>
              </w:rPr>
            </w:pPr>
            <w:r w:rsidRPr="000F1323">
              <w:rPr>
                <w:rFonts w:asciiTheme="minorHAnsi" w:hAnsiTheme="minorHAnsi" w:cstheme="minorHAnsi"/>
                <w:sz w:val="18"/>
                <w:szCs w:val="18"/>
              </w:rPr>
              <w:t>Verbali</w:t>
            </w:r>
          </w:p>
          <w:p w14:paraId="33524514" w14:textId="77777777" w:rsidR="00E4483C" w:rsidRPr="000F1323" w:rsidRDefault="00E4483C" w:rsidP="00E4483C">
            <w:pPr>
              <w:pStyle w:val="Paragrafoelenco1"/>
              <w:numPr>
                <w:ilvl w:val="0"/>
                <w:numId w:val="2"/>
              </w:numPr>
              <w:ind w:left="176" w:hanging="176"/>
              <w:rPr>
                <w:rFonts w:asciiTheme="minorHAnsi" w:hAnsiTheme="minorHAnsi" w:cstheme="minorHAnsi"/>
                <w:sz w:val="18"/>
                <w:szCs w:val="18"/>
              </w:rPr>
            </w:pPr>
            <w:r w:rsidRPr="000F1323">
              <w:rPr>
                <w:rFonts w:asciiTheme="minorHAnsi" w:hAnsiTheme="minorHAnsi" w:cstheme="minorHAnsi"/>
                <w:sz w:val="18"/>
                <w:szCs w:val="18"/>
              </w:rPr>
              <w:t>Relazione tecnica</w:t>
            </w:r>
          </w:p>
          <w:p w14:paraId="7630CDDB" w14:textId="77777777" w:rsidR="00E4483C" w:rsidRPr="000F1323" w:rsidRDefault="00E4483C" w:rsidP="00E4483C">
            <w:pPr>
              <w:pStyle w:val="Paragrafoelenco1"/>
              <w:numPr>
                <w:ilvl w:val="0"/>
                <w:numId w:val="2"/>
              </w:numPr>
              <w:ind w:left="176" w:hanging="176"/>
              <w:rPr>
                <w:rFonts w:asciiTheme="minorHAnsi" w:hAnsiTheme="minorHAnsi" w:cstheme="minorHAnsi"/>
                <w:sz w:val="18"/>
                <w:szCs w:val="18"/>
              </w:rPr>
            </w:pPr>
            <w:r w:rsidRPr="000F1323">
              <w:rPr>
                <w:rFonts w:asciiTheme="minorHAnsi" w:hAnsiTheme="minorHAnsi" w:cstheme="minorHAnsi"/>
                <w:sz w:val="18"/>
                <w:szCs w:val="18"/>
              </w:rPr>
              <w:t>Altro</w:t>
            </w:r>
          </w:p>
        </w:tc>
        <w:tc>
          <w:tcPr>
            <w:tcW w:w="1832"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956303C" w14:textId="77777777" w:rsidR="00E4483C" w:rsidRPr="000F1323" w:rsidRDefault="00E4483C" w:rsidP="00E4483C">
            <w:pPr>
              <w:rPr>
                <w:rFonts w:asciiTheme="minorHAnsi" w:hAnsiTheme="minorHAnsi" w:cstheme="minorHAnsi"/>
                <w:sz w:val="18"/>
                <w:szCs w:val="18"/>
              </w:rPr>
            </w:pPr>
          </w:p>
        </w:tc>
        <w:tc>
          <w:tcPr>
            <w:tcW w:w="439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A855A5F" w14:textId="77777777" w:rsidR="00E4483C" w:rsidRPr="000F1323" w:rsidRDefault="00E4483C" w:rsidP="00E4483C">
            <w:pPr>
              <w:rPr>
                <w:rFonts w:asciiTheme="minorHAnsi" w:hAnsiTheme="minorHAnsi" w:cstheme="minorHAnsi"/>
                <w:sz w:val="18"/>
                <w:szCs w:val="18"/>
              </w:rPr>
            </w:pPr>
          </w:p>
        </w:tc>
      </w:tr>
      <w:tr w:rsidR="00E4483C" w:rsidRPr="000F1323" w14:paraId="063A513B" w14:textId="77777777" w:rsidTr="00A24054">
        <w:trPr>
          <w:trHeight w:val="380"/>
        </w:trPr>
        <w:tc>
          <w:tcPr>
            <w:tcW w:w="4122"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50BD8B85" w14:textId="77777777" w:rsidR="00E4483C" w:rsidRPr="000F1323" w:rsidRDefault="00E4483C" w:rsidP="00E4483C">
            <w:pPr>
              <w:pStyle w:val="Paragrafoelenco1"/>
              <w:numPr>
                <w:ilvl w:val="0"/>
                <w:numId w:val="30"/>
              </w:numPr>
              <w:spacing w:before="120" w:line="276" w:lineRule="auto"/>
              <w:jc w:val="both"/>
              <w:rPr>
                <w:rFonts w:asciiTheme="minorHAnsi" w:hAnsiTheme="minorHAnsi" w:cstheme="minorHAnsi"/>
                <w:sz w:val="18"/>
                <w:szCs w:val="18"/>
              </w:rPr>
            </w:pPr>
            <w:r w:rsidRPr="000F1323">
              <w:rPr>
                <w:rFonts w:asciiTheme="minorHAnsi" w:hAnsiTheme="minorHAnsi" w:cstheme="minorHAnsi"/>
                <w:sz w:val="18"/>
                <w:szCs w:val="18"/>
              </w:rPr>
              <w:t>È stato motivato l’eventuale mancato esperimento dell’indagine di mercato?</w:t>
            </w:r>
          </w:p>
          <w:p w14:paraId="129E4C7A" w14:textId="77777777" w:rsidR="00E4483C" w:rsidRPr="000F1323" w:rsidRDefault="00E4483C" w:rsidP="00E4483C">
            <w:pPr>
              <w:pStyle w:val="Paragrafoelenco1"/>
              <w:spacing w:before="120" w:line="276" w:lineRule="auto"/>
              <w:ind w:left="0"/>
              <w:jc w:val="both"/>
              <w:rPr>
                <w:rFonts w:asciiTheme="minorHAnsi" w:hAnsiTheme="minorHAnsi" w:cstheme="minorHAnsi"/>
                <w:sz w:val="18"/>
                <w:szCs w:val="18"/>
              </w:rPr>
            </w:pPr>
          </w:p>
        </w:tc>
        <w:tc>
          <w:tcPr>
            <w:tcW w:w="1690"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DE8B205" w14:textId="77777777" w:rsidR="00E4483C" w:rsidRPr="000F1323" w:rsidRDefault="00E4483C" w:rsidP="00E4483C">
            <w:pPr>
              <w:rPr>
                <w:rFonts w:asciiTheme="minorHAnsi" w:hAnsiTheme="minorHAnsi" w:cstheme="minorHAnsi"/>
                <w:sz w:val="18"/>
                <w:szCs w:val="18"/>
              </w:rPr>
            </w:pPr>
          </w:p>
        </w:tc>
        <w:tc>
          <w:tcPr>
            <w:tcW w:w="2137"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43025184" w14:textId="77777777" w:rsidR="00E4483C" w:rsidRPr="000F1323" w:rsidRDefault="00E4483C" w:rsidP="00E4483C">
            <w:pPr>
              <w:pStyle w:val="Paragrafoelenco1"/>
              <w:ind w:left="176" w:hanging="176"/>
              <w:rPr>
                <w:rFonts w:asciiTheme="minorHAnsi" w:hAnsiTheme="minorHAnsi" w:cstheme="minorHAnsi"/>
                <w:sz w:val="18"/>
                <w:szCs w:val="18"/>
              </w:rPr>
            </w:pPr>
          </w:p>
        </w:tc>
        <w:tc>
          <w:tcPr>
            <w:tcW w:w="1832"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AFE1DC7" w14:textId="77777777" w:rsidR="00E4483C" w:rsidRPr="000F1323" w:rsidRDefault="00E4483C" w:rsidP="00E4483C">
            <w:pPr>
              <w:rPr>
                <w:rFonts w:asciiTheme="minorHAnsi" w:hAnsiTheme="minorHAnsi" w:cstheme="minorHAnsi"/>
                <w:sz w:val="18"/>
                <w:szCs w:val="18"/>
              </w:rPr>
            </w:pPr>
          </w:p>
        </w:tc>
        <w:tc>
          <w:tcPr>
            <w:tcW w:w="439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1C9398E" w14:textId="77777777" w:rsidR="00E4483C" w:rsidRPr="000F1323" w:rsidRDefault="00E4483C" w:rsidP="00E4483C">
            <w:pPr>
              <w:jc w:val="both"/>
              <w:rPr>
                <w:rFonts w:asciiTheme="minorHAnsi" w:hAnsiTheme="minorHAnsi" w:cstheme="minorHAnsi"/>
                <w:i/>
                <w:sz w:val="18"/>
                <w:szCs w:val="18"/>
              </w:rPr>
            </w:pPr>
            <w:r w:rsidRPr="000F1323">
              <w:rPr>
                <w:rFonts w:asciiTheme="minorHAnsi" w:hAnsiTheme="minorHAnsi" w:cstheme="minorHAnsi"/>
                <w:i/>
                <w:sz w:val="18"/>
                <w:szCs w:val="18"/>
              </w:rPr>
              <w:t>La motivazione deve consistere nella enunciazione dei presupposti di fatto e dei motivi di diritto su cui si fonda il provvedimento, in relazione alle risultanze dell'istruttoria.</w:t>
            </w:r>
          </w:p>
          <w:p w14:paraId="6FB1C364" w14:textId="77777777" w:rsidR="00E4483C" w:rsidRPr="000F1323" w:rsidRDefault="00E4483C" w:rsidP="00E4483C">
            <w:pPr>
              <w:jc w:val="both"/>
              <w:rPr>
                <w:rFonts w:asciiTheme="minorHAnsi" w:hAnsiTheme="minorHAnsi" w:cstheme="minorHAnsi"/>
                <w:i/>
                <w:sz w:val="18"/>
                <w:szCs w:val="18"/>
              </w:rPr>
            </w:pPr>
            <w:r w:rsidRPr="000F1323">
              <w:rPr>
                <w:rFonts w:asciiTheme="minorHAnsi" w:hAnsiTheme="minorHAnsi" w:cstheme="minorHAnsi"/>
                <w:i/>
                <w:sz w:val="18"/>
                <w:szCs w:val="18"/>
              </w:rPr>
              <w:t>In particolare la motivazione deve evidenziare i fatti permissivi o costitutivi il cui verificarsi consente l’adozione del provvedimento nonché la valutazione e il contemperamento degli interessi, primari e secondari, coinvolti nel procedimento.</w:t>
            </w:r>
          </w:p>
          <w:p w14:paraId="11A1C61F" w14:textId="77777777" w:rsidR="00E4483C" w:rsidRPr="000F1323" w:rsidRDefault="00E4483C" w:rsidP="00A24054">
            <w:pPr>
              <w:jc w:val="both"/>
              <w:rPr>
                <w:rFonts w:asciiTheme="minorHAnsi" w:hAnsiTheme="minorHAnsi" w:cstheme="minorHAnsi"/>
                <w:i/>
                <w:sz w:val="18"/>
                <w:szCs w:val="18"/>
              </w:rPr>
            </w:pPr>
            <w:r w:rsidRPr="000F1323">
              <w:rPr>
                <w:rFonts w:asciiTheme="minorHAnsi" w:hAnsiTheme="minorHAnsi" w:cstheme="minorHAnsi"/>
                <w:i/>
                <w:sz w:val="18"/>
                <w:szCs w:val="18"/>
              </w:rPr>
              <w:t xml:space="preserve">Deve pertanto permettere la ricostruzione dell’iter logico-giuridico che ha presieduto e condotto al provvedimento medesimo. In taluni casi il mancato ricorso all’indagine di mercato è stato giustificato in considerazione della presenza di un unico operatore economico titolare di diritti di esclusiva (brevetti, contratti di distribuzione esclusiva). In tal caso, la stazione appaltante deve acquisire agli atti eventuali brevetti o contratti che </w:t>
            </w:r>
            <w:r w:rsidRPr="000F1323">
              <w:rPr>
                <w:rFonts w:asciiTheme="minorHAnsi" w:hAnsiTheme="minorHAnsi" w:cstheme="minorHAnsi"/>
                <w:i/>
                <w:sz w:val="18"/>
                <w:szCs w:val="18"/>
              </w:rPr>
              <w:lastRenderedPageBreak/>
              <w:t>conferiscono diritti di esclusiva su un determinato bene che intende acquisire.</w:t>
            </w:r>
          </w:p>
        </w:tc>
      </w:tr>
      <w:tr w:rsidR="00E4483C" w:rsidRPr="000F1323" w14:paraId="065488F7" w14:textId="77777777" w:rsidTr="00CE5C15">
        <w:trPr>
          <w:trHeight w:val="558"/>
        </w:trPr>
        <w:tc>
          <w:tcPr>
            <w:tcW w:w="14175" w:type="dxa"/>
            <w:gridSpan w:val="7"/>
            <w:tcBorders>
              <w:top w:val="single" w:sz="18" w:space="0" w:color="BFBFBF"/>
              <w:left w:val="single" w:sz="18" w:space="0" w:color="BFBFBF"/>
              <w:bottom w:val="single" w:sz="18" w:space="0" w:color="BFBFBF"/>
              <w:right w:val="single" w:sz="18" w:space="0" w:color="BFBFBF"/>
            </w:tcBorders>
            <w:shd w:val="pct25" w:color="auto" w:fill="auto"/>
            <w:vAlign w:val="center"/>
          </w:tcPr>
          <w:p w14:paraId="064B003B" w14:textId="77777777" w:rsidR="00E4483C" w:rsidRPr="000F1323" w:rsidRDefault="00E4483C" w:rsidP="00E4483C">
            <w:pPr>
              <w:ind w:left="176" w:hanging="176"/>
              <w:jc w:val="center"/>
              <w:rPr>
                <w:rFonts w:asciiTheme="minorHAnsi" w:hAnsiTheme="minorHAnsi" w:cstheme="minorHAnsi"/>
                <w:sz w:val="18"/>
                <w:szCs w:val="18"/>
              </w:rPr>
            </w:pPr>
            <w:r w:rsidRPr="000F1323">
              <w:rPr>
                <w:rFonts w:asciiTheme="minorHAnsi" w:hAnsiTheme="minorHAnsi" w:cstheme="minorHAnsi"/>
                <w:b/>
                <w:bCs/>
                <w:sz w:val="18"/>
                <w:szCs w:val="18"/>
              </w:rPr>
              <w:lastRenderedPageBreak/>
              <w:t>4. Tipologia di procedura negoziata</w:t>
            </w:r>
          </w:p>
        </w:tc>
      </w:tr>
      <w:tr w:rsidR="00E4483C" w:rsidRPr="000F1323" w14:paraId="552FB52F" w14:textId="77777777" w:rsidTr="00A24054">
        <w:trPr>
          <w:trHeight w:val="990"/>
        </w:trPr>
        <w:tc>
          <w:tcPr>
            <w:tcW w:w="4122"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741721AD" w14:textId="77777777" w:rsidR="00E4483C" w:rsidRPr="000F1323" w:rsidRDefault="00E4483C" w:rsidP="009F1B39">
            <w:pPr>
              <w:pStyle w:val="Paragrafoelenco1"/>
              <w:numPr>
                <w:ilvl w:val="0"/>
                <w:numId w:val="30"/>
              </w:numPr>
              <w:spacing w:before="120" w:after="120" w:line="276" w:lineRule="auto"/>
              <w:jc w:val="both"/>
              <w:rPr>
                <w:rFonts w:asciiTheme="minorHAnsi" w:hAnsiTheme="minorHAnsi" w:cstheme="minorHAnsi"/>
                <w:sz w:val="18"/>
                <w:szCs w:val="18"/>
              </w:rPr>
            </w:pPr>
            <w:r w:rsidRPr="000F1323">
              <w:rPr>
                <w:rFonts w:asciiTheme="minorHAnsi" w:hAnsiTheme="minorHAnsi" w:cstheme="minorHAnsi"/>
                <w:sz w:val="18"/>
                <w:szCs w:val="18"/>
              </w:rPr>
              <w:t>Sono stati invitati operatori economici nel numero minimo stabilito d</w:t>
            </w:r>
            <w:r w:rsidR="009F1B39" w:rsidRPr="000F1323">
              <w:rPr>
                <w:rFonts w:asciiTheme="minorHAnsi" w:hAnsiTheme="minorHAnsi" w:cstheme="minorHAnsi"/>
                <w:sz w:val="18"/>
                <w:szCs w:val="18"/>
              </w:rPr>
              <w:t xml:space="preserve">all’art. </w:t>
            </w:r>
            <w:r w:rsidRPr="000F1323">
              <w:rPr>
                <w:rFonts w:asciiTheme="minorHAnsi" w:hAnsiTheme="minorHAnsi" w:cstheme="minorHAnsi"/>
                <w:sz w:val="18"/>
                <w:szCs w:val="18"/>
              </w:rPr>
              <w:t>63, comma 6 per le procedure negoziate senz</w:t>
            </w:r>
            <w:r w:rsidR="008D07B4" w:rsidRPr="000F1323">
              <w:rPr>
                <w:rFonts w:asciiTheme="minorHAnsi" w:hAnsiTheme="minorHAnsi" w:cstheme="minorHAnsi"/>
                <w:sz w:val="18"/>
                <w:szCs w:val="18"/>
              </w:rPr>
              <w:t>a previa pubblicazione di bando?</w:t>
            </w:r>
          </w:p>
        </w:tc>
        <w:tc>
          <w:tcPr>
            <w:tcW w:w="1690"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673E1A9" w14:textId="77777777" w:rsidR="00E4483C" w:rsidRPr="000F1323" w:rsidRDefault="00E4483C" w:rsidP="00E4483C">
            <w:pPr>
              <w:rPr>
                <w:rFonts w:asciiTheme="minorHAnsi" w:hAnsiTheme="minorHAnsi" w:cstheme="minorHAnsi"/>
                <w:sz w:val="18"/>
                <w:szCs w:val="18"/>
              </w:rPr>
            </w:pPr>
          </w:p>
        </w:tc>
        <w:tc>
          <w:tcPr>
            <w:tcW w:w="2137"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16A4D4F5" w14:textId="77777777" w:rsidR="00E4483C" w:rsidRPr="000F1323" w:rsidRDefault="00E4483C" w:rsidP="00E4483C">
            <w:pPr>
              <w:pStyle w:val="Paragrafoelenco1"/>
              <w:ind w:left="176" w:hanging="176"/>
              <w:rPr>
                <w:rFonts w:asciiTheme="minorHAnsi" w:hAnsiTheme="minorHAnsi" w:cstheme="minorHAnsi"/>
                <w:sz w:val="18"/>
                <w:szCs w:val="18"/>
              </w:rPr>
            </w:pPr>
          </w:p>
        </w:tc>
        <w:tc>
          <w:tcPr>
            <w:tcW w:w="1832"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C8A7632" w14:textId="77777777" w:rsidR="00E4483C" w:rsidRPr="000F1323" w:rsidRDefault="00E4483C" w:rsidP="00E4483C">
            <w:pPr>
              <w:rPr>
                <w:rFonts w:asciiTheme="minorHAnsi" w:hAnsiTheme="minorHAnsi" w:cstheme="minorHAnsi"/>
                <w:sz w:val="18"/>
                <w:szCs w:val="18"/>
              </w:rPr>
            </w:pPr>
          </w:p>
        </w:tc>
        <w:tc>
          <w:tcPr>
            <w:tcW w:w="439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6E54908" w14:textId="77777777" w:rsidR="00E4483C" w:rsidRPr="000F1323" w:rsidRDefault="00E4483C" w:rsidP="00E4483C">
            <w:pPr>
              <w:rPr>
                <w:rFonts w:asciiTheme="minorHAnsi" w:hAnsiTheme="minorHAnsi" w:cstheme="minorHAnsi"/>
                <w:i/>
                <w:sz w:val="18"/>
                <w:szCs w:val="18"/>
              </w:rPr>
            </w:pPr>
          </w:p>
        </w:tc>
      </w:tr>
      <w:tr w:rsidR="00E4483C" w:rsidRPr="000F1323" w14:paraId="73FFEBBB" w14:textId="77777777" w:rsidTr="006E21C5">
        <w:trPr>
          <w:trHeight w:val="1455"/>
        </w:trPr>
        <w:tc>
          <w:tcPr>
            <w:tcW w:w="4122"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2246C0E4" w14:textId="77777777" w:rsidR="00E4483C" w:rsidRPr="000F1323" w:rsidRDefault="00E4483C" w:rsidP="00E4483C">
            <w:pPr>
              <w:pStyle w:val="Paragrafoelenco1"/>
              <w:numPr>
                <w:ilvl w:val="0"/>
                <w:numId w:val="30"/>
              </w:numPr>
              <w:spacing w:before="120" w:line="276" w:lineRule="auto"/>
              <w:jc w:val="both"/>
              <w:rPr>
                <w:rFonts w:asciiTheme="minorHAnsi" w:hAnsiTheme="minorHAnsi" w:cstheme="minorHAnsi"/>
                <w:sz w:val="18"/>
                <w:szCs w:val="18"/>
              </w:rPr>
            </w:pPr>
            <w:r w:rsidRPr="000F1323">
              <w:rPr>
                <w:rFonts w:asciiTheme="minorHAnsi" w:hAnsiTheme="minorHAnsi" w:cstheme="minorHAnsi"/>
                <w:sz w:val="18"/>
                <w:szCs w:val="18"/>
              </w:rPr>
              <w:t>Sussiste adeguata motivazione per il mancato rispetto del numero minimo di cui al punto precedente?</w:t>
            </w:r>
          </w:p>
        </w:tc>
        <w:tc>
          <w:tcPr>
            <w:tcW w:w="1690"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F62A520" w14:textId="77777777" w:rsidR="00E4483C" w:rsidRPr="000F1323" w:rsidRDefault="00E4483C" w:rsidP="00E4483C">
            <w:pPr>
              <w:rPr>
                <w:rFonts w:asciiTheme="minorHAnsi" w:hAnsiTheme="minorHAnsi" w:cstheme="minorHAnsi"/>
                <w:sz w:val="18"/>
                <w:szCs w:val="18"/>
              </w:rPr>
            </w:pPr>
          </w:p>
        </w:tc>
        <w:tc>
          <w:tcPr>
            <w:tcW w:w="2137"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56657C3D" w14:textId="77777777" w:rsidR="00E4483C" w:rsidRPr="000F1323" w:rsidRDefault="00E4483C" w:rsidP="00E4483C">
            <w:pPr>
              <w:pStyle w:val="Paragrafoelenco1"/>
              <w:numPr>
                <w:ilvl w:val="0"/>
                <w:numId w:val="2"/>
              </w:numPr>
              <w:ind w:left="176" w:hanging="176"/>
              <w:rPr>
                <w:rFonts w:asciiTheme="minorHAnsi" w:hAnsiTheme="minorHAnsi" w:cstheme="minorHAnsi"/>
                <w:sz w:val="18"/>
                <w:szCs w:val="18"/>
              </w:rPr>
            </w:pPr>
            <w:r w:rsidRPr="000F1323">
              <w:rPr>
                <w:rFonts w:asciiTheme="minorHAnsi" w:hAnsiTheme="minorHAnsi" w:cstheme="minorHAnsi"/>
                <w:sz w:val="18"/>
                <w:szCs w:val="18"/>
              </w:rPr>
              <w:t>Determina a contrarre</w:t>
            </w:r>
          </w:p>
        </w:tc>
        <w:tc>
          <w:tcPr>
            <w:tcW w:w="1832"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E5C122B" w14:textId="77777777" w:rsidR="00E4483C" w:rsidRPr="000F1323" w:rsidRDefault="00E4483C" w:rsidP="00E4483C">
            <w:pPr>
              <w:rPr>
                <w:rFonts w:asciiTheme="minorHAnsi" w:hAnsiTheme="minorHAnsi" w:cstheme="minorHAnsi"/>
                <w:sz w:val="18"/>
                <w:szCs w:val="18"/>
              </w:rPr>
            </w:pPr>
          </w:p>
        </w:tc>
        <w:tc>
          <w:tcPr>
            <w:tcW w:w="439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D31C592" w14:textId="77777777" w:rsidR="00E4483C" w:rsidRPr="000F1323" w:rsidRDefault="00E4483C" w:rsidP="00E4483C">
            <w:pPr>
              <w:jc w:val="both"/>
              <w:rPr>
                <w:rFonts w:asciiTheme="minorHAnsi" w:hAnsiTheme="minorHAnsi" w:cstheme="minorHAnsi"/>
                <w:i/>
                <w:sz w:val="18"/>
                <w:szCs w:val="18"/>
              </w:rPr>
            </w:pPr>
            <w:r w:rsidRPr="000F1323">
              <w:rPr>
                <w:rFonts w:asciiTheme="minorHAnsi" w:hAnsiTheme="minorHAnsi" w:cstheme="minorHAnsi"/>
                <w:i/>
                <w:sz w:val="18"/>
                <w:szCs w:val="18"/>
              </w:rPr>
              <w:t>Si ritiene sussistente la motivazione nel caso in cui si dimostri che anche all’esito dell’indagine di mercato non sussiste tale numero minimo di soggetti idonei</w:t>
            </w:r>
          </w:p>
          <w:p w14:paraId="79757CF4" w14:textId="77777777" w:rsidR="00E4483C" w:rsidRPr="000F1323" w:rsidRDefault="00E4483C" w:rsidP="00E4483C">
            <w:pPr>
              <w:jc w:val="both"/>
              <w:rPr>
                <w:rFonts w:asciiTheme="minorHAnsi" w:hAnsiTheme="minorHAnsi" w:cstheme="minorHAnsi"/>
                <w:i/>
                <w:sz w:val="18"/>
                <w:szCs w:val="18"/>
              </w:rPr>
            </w:pPr>
            <w:r w:rsidRPr="000F1323">
              <w:rPr>
                <w:rFonts w:asciiTheme="minorHAnsi" w:hAnsiTheme="minorHAnsi" w:cstheme="minorHAnsi"/>
                <w:i/>
                <w:sz w:val="18"/>
                <w:szCs w:val="18"/>
              </w:rPr>
              <w:t>In ogni caso la motivazione deve consistere nella enunciazione dei presupposti di fatto e dei motivi di diritto su cui si fonda il provvedimento, in relazione alle risultanze dell'istruttoria. In particolare la motivazione deve evidenziare i fatti permissivi o costitutivi il cui verificarsi consente l’adozione del provvedimento nonché la valutazione e il contemperamento degli interessi, primari e secondari, coinvolti nel procedimento.</w:t>
            </w:r>
          </w:p>
          <w:p w14:paraId="2B4793DA" w14:textId="77777777" w:rsidR="00E4483C" w:rsidRPr="000F1323" w:rsidRDefault="00E4483C" w:rsidP="00E4483C">
            <w:pPr>
              <w:jc w:val="both"/>
              <w:rPr>
                <w:rFonts w:asciiTheme="minorHAnsi" w:hAnsiTheme="minorHAnsi" w:cstheme="minorHAnsi"/>
                <w:i/>
                <w:sz w:val="18"/>
                <w:szCs w:val="18"/>
              </w:rPr>
            </w:pPr>
            <w:r w:rsidRPr="000F1323">
              <w:rPr>
                <w:rFonts w:asciiTheme="minorHAnsi" w:hAnsiTheme="minorHAnsi" w:cstheme="minorHAnsi"/>
                <w:i/>
                <w:sz w:val="18"/>
                <w:szCs w:val="18"/>
              </w:rPr>
              <w:t>Pertanto deve permettere la ricostruzione dell'iter logico-giuridico che ha presieduto e condotto al provvedimento medesimo.</w:t>
            </w:r>
          </w:p>
        </w:tc>
      </w:tr>
      <w:tr w:rsidR="00E4483C" w:rsidRPr="000F1323" w14:paraId="7D8F714B" w14:textId="77777777" w:rsidTr="00A24054">
        <w:trPr>
          <w:trHeight w:val="663"/>
        </w:trPr>
        <w:tc>
          <w:tcPr>
            <w:tcW w:w="4122"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3C036776" w14:textId="77777777" w:rsidR="00E4483C" w:rsidRPr="000F1323" w:rsidRDefault="00E4483C" w:rsidP="00E4483C">
            <w:pPr>
              <w:pStyle w:val="Paragrafoelenco1"/>
              <w:numPr>
                <w:ilvl w:val="0"/>
                <w:numId w:val="30"/>
              </w:numPr>
              <w:spacing w:before="120" w:after="120" w:line="276" w:lineRule="auto"/>
              <w:jc w:val="both"/>
              <w:rPr>
                <w:rFonts w:asciiTheme="minorHAnsi" w:hAnsiTheme="minorHAnsi" w:cstheme="minorHAnsi"/>
                <w:bCs/>
                <w:sz w:val="18"/>
                <w:szCs w:val="18"/>
              </w:rPr>
            </w:pPr>
            <w:r w:rsidRPr="000F1323">
              <w:rPr>
                <w:rFonts w:asciiTheme="minorHAnsi" w:hAnsiTheme="minorHAnsi" w:cstheme="minorHAnsi"/>
                <w:sz w:val="18"/>
                <w:szCs w:val="18"/>
              </w:rPr>
              <w:t>In caso di ricorso alla procedura negoziata senza previa pubblicazione del bando, a seguito dell’esperimento di una procedura aperta o ristretta in risposta alla quale non è stata presentata alcuna offerta o alcuna offerta appropriata, né alcuna domanda di partecipazione o alcuna domanda di partecipazione appropriata, ex art. 63, comma 2 lett. a) del D.</w:t>
            </w:r>
            <w:r w:rsidR="00A24054">
              <w:rPr>
                <w:rFonts w:asciiTheme="minorHAnsi" w:hAnsiTheme="minorHAnsi" w:cstheme="minorHAnsi"/>
                <w:sz w:val="18"/>
                <w:szCs w:val="18"/>
              </w:rPr>
              <w:t xml:space="preserve"> </w:t>
            </w:r>
            <w:r w:rsidRPr="000F1323">
              <w:rPr>
                <w:rFonts w:asciiTheme="minorHAnsi" w:hAnsiTheme="minorHAnsi" w:cstheme="minorHAnsi"/>
                <w:sz w:val="18"/>
                <w:szCs w:val="18"/>
              </w:rPr>
              <w:t>Lgs. 50/2016:</w:t>
            </w:r>
          </w:p>
          <w:p w14:paraId="69A4DD86" w14:textId="77777777" w:rsidR="00E4483C" w:rsidRPr="000F1323" w:rsidRDefault="00E4483C" w:rsidP="00E4483C">
            <w:pPr>
              <w:numPr>
                <w:ilvl w:val="1"/>
                <w:numId w:val="30"/>
              </w:numPr>
              <w:spacing w:before="120" w:after="120" w:line="276" w:lineRule="auto"/>
              <w:jc w:val="both"/>
              <w:rPr>
                <w:rFonts w:asciiTheme="minorHAnsi" w:hAnsiTheme="minorHAnsi" w:cstheme="minorHAnsi"/>
                <w:bCs/>
                <w:sz w:val="18"/>
                <w:szCs w:val="18"/>
              </w:rPr>
            </w:pPr>
            <w:r w:rsidRPr="000F1323">
              <w:rPr>
                <w:rFonts w:asciiTheme="minorHAnsi" w:hAnsiTheme="minorHAnsi" w:cstheme="minorHAnsi"/>
                <w:bCs/>
                <w:sz w:val="18"/>
                <w:szCs w:val="18"/>
              </w:rPr>
              <w:t>le condizioni della precedente procedura andata</w:t>
            </w:r>
            <w:r w:rsidR="00C650BC" w:rsidRPr="000F1323">
              <w:rPr>
                <w:rFonts w:asciiTheme="minorHAnsi" w:hAnsiTheme="minorHAnsi" w:cstheme="minorHAnsi"/>
                <w:bCs/>
                <w:sz w:val="18"/>
                <w:szCs w:val="18"/>
              </w:rPr>
              <w:t xml:space="preserve"> deserta sono state modificate?</w:t>
            </w:r>
          </w:p>
          <w:p w14:paraId="74D35EB4" w14:textId="77777777" w:rsidR="00E4483C" w:rsidRPr="000F1323" w:rsidRDefault="00E4483C" w:rsidP="00E4483C">
            <w:pPr>
              <w:pStyle w:val="Paragrafoelenco1"/>
              <w:numPr>
                <w:ilvl w:val="2"/>
                <w:numId w:val="30"/>
              </w:numPr>
              <w:spacing w:before="120" w:after="120" w:line="276" w:lineRule="auto"/>
              <w:ind w:left="1311"/>
              <w:jc w:val="both"/>
              <w:rPr>
                <w:rFonts w:asciiTheme="minorHAnsi" w:hAnsiTheme="minorHAnsi" w:cstheme="minorHAnsi"/>
                <w:bCs/>
                <w:sz w:val="18"/>
                <w:szCs w:val="18"/>
              </w:rPr>
            </w:pPr>
            <w:r w:rsidRPr="000F1323">
              <w:rPr>
                <w:rFonts w:asciiTheme="minorHAnsi" w:hAnsiTheme="minorHAnsi" w:cstheme="minorHAnsi"/>
                <w:bCs/>
                <w:sz w:val="18"/>
                <w:szCs w:val="18"/>
              </w:rPr>
              <w:lastRenderedPageBreak/>
              <w:t>Se si, le modifiche apportate sono idonee ad avere impatto sulla partecipazione alla gara?</w:t>
            </w:r>
          </w:p>
        </w:tc>
        <w:tc>
          <w:tcPr>
            <w:tcW w:w="1690"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BE51759" w14:textId="77777777" w:rsidR="00E4483C" w:rsidRPr="000F1323" w:rsidRDefault="00E4483C" w:rsidP="00241B75">
            <w:pPr>
              <w:tabs>
                <w:tab w:val="left" w:pos="349"/>
              </w:tabs>
              <w:rPr>
                <w:rFonts w:asciiTheme="minorHAnsi" w:hAnsiTheme="minorHAnsi" w:cstheme="minorHAnsi"/>
                <w:sz w:val="18"/>
                <w:szCs w:val="18"/>
              </w:rPr>
            </w:pPr>
          </w:p>
        </w:tc>
        <w:tc>
          <w:tcPr>
            <w:tcW w:w="2137"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4EBDAA31" w14:textId="77777777" w:rsidR="00E4483C" w:rsidRPr="000F1323" w:rsidRDefault="00E4483C" w:rsidP="00E4483C">
            <w:pPr>
              <w:pStyle w:val="Paragrafoelenco1"/>
              <w:ind w:left="176" w:hanging="176"/>
              <w:rPr>
                <w:rFonts w:asciiTheme="minorHAnsi" w:hAnsiTheme="minorHAnsi" w:cstheme="minorHAnsi"/>
                <w:sz w:val="18"/>
                <w:szCs w:val="18"/>
              </w:rPr>
            </w:pPr>
          </w:p>
        </w:tc>
        <w:tc>
          <w:tcPr>
            <w:tcW w:w="1832"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D36F330" w14:textId="77777777" w:rsidR="00E4483C" w:rsidRPr="000F1323" w:rsidRDefault="00E4483C" w:rsidP="00E4483C">
            <w:pPr>
              <w:rPr>
                <w:rFonts w:asciiTheme="minorHAnsi" w:hAnsiTheme="minorHAnsi" w:cstheme="minorHAnsi"/>
                <w:sz w:val="18"/>
                <w:szCs w:val="18"/>
              </w:rPr>
            </w:pPr>
          </w:p>
        </w:tc>
        <w:tc>
          <w:tcPr>
            <w:tcW w:w="439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01C6D07" w14:textId="77777777" w:rsidR="00E4483C" w:rsidRPr="000F1323" w:rsidRDefault="00E4483C" w:rsidP="00E4483C">
            <w:pPr>
              <w:rPr>
                <w:rFonts w:asciiTheme="minorHAnsi" w:hAnsiTheme="minorHAnsi" w:cstheme="minorHAnsi"/>
                <w:i/>
                <w:sz w:val="18"/>
                <w:szCs w:val="18"/>
              </w:rPr>
            </w:pPr>
          </w:p>
        </w:tc>
      </w:tr>
      <w:tr w:rsidR="00E4483C" w:rsidRPr="000F1323" w14:paraId="2822E960" w14:textId="77777777" w:rsidTr="006E21C5">
        <w:trPr>
          <w:trHeight w:val="42"/>
        </w:trPr>
        <w:tc>
          <w:tcPr>
            <w:tcW w:w="4122"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02FA3C97" w14:textId="77777777" w:rsidR="00E4483C" w:rsidRPr="000F1323" w:rsidRDefault="00E4483C" w:rsidP="0033756C">
            <w:pPr>
              <w:pStyle w:val="Paragrafoelenco1"/>
              <w:numPr>
                <w:ilvl w:val="0"/>
                <w:numId w:val="30"/>
              </w:numPr>
              <w:spacing w:before="120" w:after="120" w:line="276" w:lineRule="auto"/>
              <w:jc w:val="both"/>
              <w:rPr>
                <w:rFonts w:asciiTheme="minorHAnsi" w:hAnsiTheme="minorHAnsi" w:cstheme="minorHAnsi"/>
                <w:sz w:val="18"/>
                <w:szCs w:val="18"/>
              </w:rPr>
            </w:pPr>
            <w:r w:rsidRPr="000F1323">
              <w:rPr>
                <w:rFonts w:asciiTheme="minorHAnsi" w:hAnsiTheme="minorHAnsi" w:cstheme="minorHAnsi"/>
                <w:sz w:val="18"/>
                <w:szCs w:val="18"/>
              </w:rPr>
              <w:t>In caso di ricorso alla procedura negoziata senza previa pubblicazione del bando ex art. 63, comm</w:t>
            </w:r>
            <w:r w:rsidR="0033756C" w:rsidRPr="000F1323">
              <w:rPr>
                <w:rFonts w:asciiTheme="minorHAnsi" w:hAnsiTheme="minorHAnsi" w:cstheme="minorHAnsi"/>
                <w:sz w:val="18"/>
                <w:szCs w:val="18"/>
              </w:rPr>
              <w:t>a 2 lett. b) del D.</w:t>
            </w:r>
            <w:r w:rsidR="00A24054">
              <w:rPr>
                <w:rFonts w:asciiTheme="minorHAnsi" w:hAnsiTheme="minorHAnsi" w:cstheme="minorHAnsi"/>
                <w:sz w:val="18"/>
                <w:szCs w:val="18"/>
              </w:rPr>
              <w:t xml:space="preserve"> </w:t>
            </w:r>
            <w:r w:rsidR="0033756C" w:rsidRPr="000F1323">
              <w:rPr>
                <w:rFonts w:asciiTheme="minorHAnsi" w:hAnsiTheme="minorHAnsi" w:cstheme="minorHAnsi"/>
                <w:sz w:val="18"/>
                <w:szCs w:val="18"/>
              </w:rPr>
              <w:t xml:space="preserve">Lgs. </w:t>
            </w:r>
            <w:r w:rsidR="00776447" w:rsidRPr="000F1323">
              <w:rPr>
                <w:rFonts w:asciiTheme="minorHAnsi" w:hAnsiTheme="minorHAnsi" w:cstheme="minorHAnsi"/>
                <w:sz w:val="18"/>
                <w:szCs w:val="18"/>
              </w:rPr>
              <w:t xml:space="preserve">n. </w:t>
            </w:r>
            <w:r w:rsidR="0033756C" w:rsidRPr="000F1323">
              <w:rPr>
                <w:rFonts w:asciiTheme="minorHAnsi" w:hAnsiTheme="minorHAnsi" w:cstheme="minorHAnsi"/>
                <w:sz w:val="18"/>
                <w:szCs w:val="18"/>
              </w:rPr>
              <w:t xml:space="preserve">50/2016 </w:t>
            </w:r>
            <w:r w:rsidRPr="000F1323">
              <w:rPr>
                <w:rFonts w:asciiTheme="minorHAnsi" w:hAnsiTheme="minorHAnsi" w:cstheme="minorHAnsi"/>
                <w:sz w:val="18"/>
                <w:szCs w:val="18"/>
              </w:rPr>
              <w:t>i lavori, le forniture o i servizi possono essere forniti unicamente da un determinato operatore economico per una delle seguenti ragioni:</w:t>
            </w:r>
          </w:p>
          <w:p w14:paraId="54F32786" w14:textId="77777777" w:rsidR="00E4483C" w:rsidRPr="000F1323" w:rsidRDefault="00E4483C" w:rsidP="00E4483C">
            <w:pPr>
              <w:pStyle w:val="NormaleWeb"/>
              <w:numPr>
                <w:ilvl w:val="1"/>
                <w:numId w:val="23"/>
              </w:numPr>
              <w:spacing w:before="120" w:beforeAutospacing="0" w:after="0" w:afterAutospacing="0" w:line="276" w:lineRule="auto"/>
              <w:ind w:left="612" w:hanging="142"/>
              <w:jc w:val="both"/>
              <w:rPr>
                <w:rFonts w:asciiTheme="minorHAnsi" w:hAnsiTheme="minorHAnsi" w:cstheme="minorHAnsi"/>
                <w:sz w:val="18"/>
                <w:szCs w:val="18"/>
                <w:lang w:eastAsia="en-US"/>
              </w:rPr>
            </w:pPr>
            <w:r w:rsidRPr="000F1323">
              <w:rPr>
                <w:rFonts w:asciiTheme="minorHAnsi" w:hAnsiTheme="minorHAnsi" w:cstheme="minorHAnsi"/>
                <w:sz w:val="18"/>
                <w:szCs w:val="18"/>
                <w:lang w:eastAsia="en-US"/>
              </w:rPr>
              <w:t xml:space="preserve"> lo scopo dell'appalto consiste nella creazione o nell'acquisizione di un'opera d'arte o rappresentazione artistica unica ovvero; </w:t>
            </w:r>
          </w:p>
          <w:p w14:paraId="0F402224" w14:textId="77777777" w:rsidR="00E4483C" w:rsidRPr="000F1323" w:rsidRDefault="00E4483C" w:rsidP="00E4483C">
            <w:pPr>
              <w:pStyle w:val="NormaleWeb"/>
              <w:numPr>
                <w:ilvl w:val="1"/>
                <w:numId w:val="23"/>
              </w:numPr>
              <w:spacing w:before="120" w:beforeAutospacing="0" w:after="0" w:afterAutospacing="0" w:line="276" w:lineRule="auto"/>
              <w:ind w:hanging="357"/>
              <w:jc w:val="both"/>
              <w:rPr>
                <w:rFonts w:asciiTheme="minorHAnsi" w:hAnsiTheme="minorHAnsi" w:cstheme="minorHAnsi"/>
                <w:sz w:val="18"/>
                <w:szCs w:val="18"/>
                <w:lang w:eastAsia="en-US"/>
              </w:rPr>
            </w:pPr>
            <w:r w:rsidRPr="000F1323">
              <w:rPr>
                <w:rFonts w:asciiTheme="minorHAnsi" w:hAnsiTheme="minorHAnsi" w:cstheme="minorHAnsi"/>
                <w:sz w:val="18"/>
                <w:szCs w:val="18"/>
                <w:lang w:eastAsia="en-US"/>
              </w:rPr>
              <w:t xml:space="preserve"> la concorrenza è assente per motivi tecnici*;</w:t>
            </w:r>
          </w:p>
          <w:p w14:paraId="2A6A7D1F" w14:textId="77777777" w:rsidR="00E4483C" w:rsidRPr="000F1323" w:rsidRDefault="00E4483C" w:rsidP="00E4483C">
            <w:pPr>
              <w:pStyle w:val="NormaleWeb"/>
              <w:numPr>
                <w:ilvl w:val="1"/>
                <w:numId w:val="23"/>
              </w:numPr>
              <w:spacing w:before="120" w:beforeAutospacing="0" w:after="0" w:afterAutospacing="0" w:line="276" w:lineRule="auto"/>
              <w:ind w:hanging="357"/>
              <w:jc w:val="both"/>
              <w:rPr>
                <w:rFonts w:asciiTheme="minorHAnsi" w:hAnsiTheme="minorHAnsi" w:cstheme="minorHAnsi"/>
                <w:sz w:val="18"/>
                <w:szCs w:val="18"/>
                <w:lang w:eastAsia="en-US"/>
              </w:rPr>
            </w:pPr>
            <w:r w:rsidRPr="000F1323">
              <w:rPr>
                <w:rFonts w:asciiTheme="minorHAnsi" w:hAnsiTheme="minorHAnsi" w:cstheme="minorHAnsi"/>
                <w:sz w:val="18"/>
                <w:szCs w:val="18"/>
                <w:lang w:eastAsia="en-US"/>
              </w:rPr>
              <w:t>sussistono ragioni di tutela di diritti esclusivi, inclusi i diritti di proprietà intellettuale*;</w:t>
            </w:r>
          </w:p>
          <w:p w14:paraId="524ED106" w14:textId="77777777" w:rsidR="00E4483C" w:rsidRPr="000F1323" w:rsidRDefault="00E4483C" w:rsidP="00E4483C">
            <w:pPr>
              <w:pStyle w:val="NormaleWeb"/>
              <w:numPr>
                <w:ilvl w:val="1"/>
                <w:numId w:val="23"/>
              </w:numPr>
              <w:spacing w:before="120" w:beforeAutospacing="0" w:after="0" w:afterAutospacing="0" w:line="276" w:lineRule="auto"/>
              <w:ind w:hanging="357"/>
              <w:jc w:val="both"/>
              <w:rPr>
                <w:rFonts w:asciiTheme="minorHAnsi" w:hAnsiTheme="minorHAnsi" w:cstheme="minorHAnsi"/>
                <w:sz w:val="18"/>
                <w:szCs w:val="18"/>
              </w:rPr>
            </w:pPr>
            <w:r w:rsidRPr="000F1323">
              <w:rPr>
                <w:rFonts w:asciiTheme="minorHAnsi" w:hAnsiTheme="minorHAnsi" w:cstheme="minorHAnsi"/>
                <w:sz w:val="18"/>
                <w:szCs w:val="18"/>
              </w:rPr>
              <w:t>le motivazioni sono adeguatamente rappresentate nella determina a contrarre?</w:t>
            </w:r>
          </w:p>
        </w:tc>
        <w:tc>
          <w:tcPr>
            <w:tcW w:w="1690"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4B5A6F3" w14:textId="77777777" w:rsidR="00E4483C" w:rsidRPr="000F1323" w:rsidRDefault="00E4483C" w:rsidP="00E4483C">
            <w:pPr>
              <w:tabs>
                <w:tab w:val="left" w:pos="349"/>
              </w:tabs>
              <w:rPr>
                <w:rFonts w:asciiTheme="minorHAnsi" w:hAnsiTheme="minorHAnsi" w:cstheme="minorHAnsi"/>
                <w:sz w:val="18"/>
                <w:szCs w:val="18"/>
              </w:rPr>
            </w:pPr>
          </w:p>
        </w:tc>
        <w:tc>
          <w:tcPr>
            <w:tcW w:w="2137"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37D294F7" w14:textId="77777777" w:rsidR="00E4483C" w:rsidRPr="000F1323" w:rsidRDefault="00E4483C" w:rsidP="00E4483C">
            <w:pPr>
              <w:pStyle w:val="Paragrafoelenco1"/>
              <w:numPr>
                <w:ilvl w:val="0"/>
                <w:numId w:val="2"/>
              </w:numPr>
              <w:ind w:left="176" w:hanging="176"/>
              <w:rPr>
                <w:rFonts w:asciiTheme="minorHAnsi" w:hAnsiTheme="minorHAnsi" w:cstheme="minorHAnsi"/>
                <w:sz w:val="18"/>
                <w:szCs w:val="18"/>
              </w:rPr>
            </w:pPr>
            <w:r w:rsidRPr="000F1323">
              <w:rPr>
                <w:rFonts w:asciiTheme="minorHAnsi" w:hAnsiTheme="minorHAnsi" w:cstheme="minorHAnsi"/>
                <w:sz w:val="18"/>
                <w:szCs w:val="18"/>
              </w:rPr>
              <w:t>Relazione tecnica/altro documento contenente i risultati dell’istruttoria</w:t>
            </w:r>
          </w:p>
          <w:p w14:paraId="24A995A8" w14:textId="77777777" w:rsidR="00E4483C" w:rsidRPr="000F1323" w:rsidRDefault="00E4483C" w:rsidP="00E4483C">
            <w:pPr>
              <w:pStyle w:val="Paragrafoelenco1"/>
              <w:numPr>
                <w:ilvl w:val="0"/>
                <w:numId w:val="2"/>
              </w:numPr>
              <w:ind w:left="176" w:hanging="176"/>
              <w:rPr>
                <w:rFonts w:asciiTheme="minorHAnsi" w:hAnsiTheme="minorHAnsi" w:cstheme="minorHAnsi"/>
                <w:sz w:val="18"/>
                <w:szCs w:val="18"/>
              </w:rPr>
            </w:pPr>
            <w:r w:rsidRPr="000F1323">
              <w:rPr>
                <w:rFonts w:asciiTheme="minorHAnsi" w:hAnsiTheme="minorHAnsi" w:cstheme="minorHAnsi"/>
                <w:sz w:val="18"/>
                <w:szCs w:val="18"/>
              </w:rPr>
              <w:t>Brevetti o diritti di esclusiva</w:t>
            </w:r>
          </w:p>
          <w:p w14:paraId="18DF2447" w14:textId="77777777" w:rsidR="00E4483C" w:rsidRPr="000F1323" w:rsidRDefault="00E4483C" w:rsidP="00E4483C">
            <w:pPr>
              <w:pStyle w:val="Paragrafoelenco1"/>
              <w:numPr>
                <w:ilvl w:val="0"/>
                <w:numId w:val="2"/>
              </w:numPr>
              <w:ind w:left="176" w:hanging="176"/>
              <w:rPr>
                <w:rFonts w:asciiTheme="minorHAnsi" w:hAnsiTheme="minorHAnsi" w:cstheme="minorHAnsi"/>
                <w:sz w:val="18"/>
                <w:szCs w:val="18"/>
              </w:rPr>
            </w:pPr>
            <w:r w:rsidRPr="000F1323">
              <w:rPr>
                <w:rFonts w:asciiTheme="minorHAnsi" w:hAnsiTheme="minorHAnsi" w:cstheme="minorHAnsi"/>
                <w:sz w:val="18"/>
                <w:szCs w:val="18"/>
              </w:rPr>
              <w:t>Altro</w:t>
            </w:r>
          </w:p>
          <w:p w14:paraId="437F6DE4" w14:textId="77777777" w:rsidR="00E4483C" w:rsidRPr="000F1323" w:rsidRDefault="00E4483C" w:rsidP="00E4483C">
            <w:pPr>
              <w:pStyle w:val="Paragrafoelenco1"/>
              <w:ind w:left="176" w:hanging="176"/>
              <w:rPr>
                <w:rFonts w:asciiTheme="minorHAnsi" w:hAnsiTheme="minorHAnsi" w:cstheme="minorHAnsi"/>
                <w:sz w:val="18"/>
                <w:szCs w:val="18"/>
              </w:rPr>
            </w:pPr>
          </w:p>
        </w:tc>
        <w:tc>
          <w:tcPr>
            <w:tcW w:w="1832"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AA7A337" w14:textId="77777777" w:rsidR="00E4483C" w:rsidRPr="000F1323" w:rsidRDefault="00E4483C" w:rsidP="00E4483C">
            <w:pPr>
              <w:rPr>
                <w:rFonts w:asciiTheme="minorHAnsi" w:hAnsiTheme="minorHAnsi" w:cstheme="minorHAnsi"/>
                <w:sz w:val="18"/>
                <w:szCs w:val="18"/>
              </w:rPr>
            </w:pPr>
          </w:p>
        </w:tc>
        <w:tc>
          <w:tcPr>
            <w:tcW w:w="4394" w:type="dxa"/>
            <w:tcBorders>
              <w:top w:val="single" w:sz="18" w:space="0" w:color="BFBFBF"/>
              <w:left w:val="single" w:sz="18" w:space="0" w:color="BFBFBF"/>
              <w:bottom w:val="single" w:sz="18" w:space="0" w:color="BFBFBF"/>
              <w:right w:val="single" w:sz="18" w:space="0" w:color="BFBFBF"/>
            </w:tcBorders>
            <w:shd w:val="clear" w:color="auto" w:fill="auto"/>
          </w:tcPr>
          <w:p w14:paraId="5C2D3139" w14:textId="77777777" w:rsidR="00E4483C" w:rsidRPr="000F1323" w:rsidRDefault="00E4483C" w:rsidP="00DE418D">
            <w:pPr>
              <w:rPr>
                <w:rFonts w:asciiTheme="minorHAnsi" w:hAnsiTheme="minorHAnsi" w:cstheme="minorHAnsi"/>
                <w:i/>
                <w:sz w:val="18"/>
                <w:szCs w:val="18"/>
              </w:rPr>
            </w:pPr>
            <w:r w:rsidRPr="000F1323">
              <w:rPr>
                <w:rFonts w:asciiTheme="minorHAnsi" w:hAnsiTheme="minorHAnsi" w:cstheme="minorHAnsi"/>
                <w:i/>
                <w:sz w:val="18"/>
                <w:szCs w:val="18"/>
              </w:rPr>
              <w:t>Nonché la valutazione e il contemperamento degli interessi, primari e secondari, coinvolti nel procedimento.</w:t>
            </w:r>
          </w:p>
          <w:p w14:paraId="4CC6330B" w14:textId="77777777" w:rsidR="00E4483C" w:rsidRPr="000F1323" w:rsidRDefault="00E4483C" w:rsidP="00DE418D">
            <w:pPr>
              <w:rPr>
                <w:rFonts w:asciiTheme="minorHAnsi" w:hAnsiTheme="minorHAnsi" w:cstheme="minorHAnsi"/>
                <w:i/>
                <w:sz w:val="18"/>
                <w:szCs w:val="18"/>
              </w:rPr>
            </w:pPr>
            <w:r w:rsidRPr="000F1323">
              <w:rPr>
                <w:rFonts w:asciiTheme="minorHAnsi" w:hAnsiTheme="minorHAnsi" w:cstheme="minorHAnsi"/>
                <w:i/>
                <w:sz w:val="18"/>
                <w:szCs w:val="18"/>
              </w:rPr>
              <w:t>Deve pertanto permettere la ricostruzione dell'iter logico-giuridico che ha presieduto e condotto al provvedimento medesimo.</w:t>
            </w:r>
          </w:p>
          <w:p w14:paraId="6AA116F1" w14:textId="77777777" w:rsidR="00DE418D" w:rsidRPr="000F1323" w:rsidRDefault="00DE418D" w:rsidP="00DE418D">
            <w:pPr>
              <w:pStyle w:val="NormaleWeb"/>
              <w:spacing w:before="120" w:beforeAutospacing="0" w:after="0" w:afterAutospacing="0"/>
              <w:rPr>
                <w:rFonts w:asciiTheme="minorHAnsi" w:hAnsiTheme="minorHAnsi" w:cstheme="minorHAnsi"/>
                <w:i/>
                <w:sz w:val="18"/>
                <w:szCs w:val="18"/>
                <w:lang w:eastAsia="en-US"/>
              </w:rPr>
            </w:pPr>
          </w:p>
          <w:p w14:paraId="40FA159C" w14:textId="77777777" w:rsidR="00E4483C" w:rsidRPr="000F1323" w:rsidRDefault="00E4483C" w:rsidP="00DE418D">
            <w:pPr>
              <w:pStyle w:val="NormaleWeb"/>
              <w:spacing w:before="120" w:beforeAutospacing="0" w:after="0" w:afterAutospacing="0"/>
              <w:rPr>
                <w:rFonts w:asciiTheme="minorHAnsi" w:hAnsiTheme="minorHAnsi" w:cstheme="minorHAnsi"/>
                <w:i/>
                <w:sz w:val="18"/>
                <w:szCs w:val="18"/>
                <w:lang w:eastAsia="en-US"/>
              </w:rPr>
            </w:pPr>
            <w:r w:rsidRPr="000F1323">
              <w:rPr>
                <w:rFonts w:asciiTheme="minorHAnsi" w:hAnsiTheme="minorHAnsi" w:cstheme="minorHAnsi"/>
                <w:i/>
                <w:sz w:val="18"/>
                <w:szCs w:val="18"/>
                <w:lang w:eastAsia="en-US"/>
              </w:rPr>
              <w:t>*le eccezioni di cui ai punti i</w:t>
            </w:r>
            <w:r w:rsidR="00C650BC" w:rsidRPr="000F1323">
              <w:rPr>
                <w:rFonts w:asciiTheme="minorHAnsi" w:hAnsiTheme="minorHAnsi" w:cstheme="minorHAnsi"/>
                <w:i/>
                <w:sz w:val="18"/>
                <w:szCs w:val="18"/>
                <w:lang w:eastAsia="en-US"/>
              </w:rPr>
              <w:t>i</w:t>
            </w:r>
            <w:r w:rsidRPr="000F1323">
              <w:rPr>
                <w:rFonts w:asciiTheme="minorHAnsi" w:hAnsiTheme="minorHAnsi" w:cstheme="minorHAnsi"/>
                <w:i/>
                <w:sz w:val="18"/>
                <w:szCs w:val="18"/>
                <w:lang w:eastAsia="en-US"/>
              </w:rPr>
              <w:t>) e i</w:t>
            </w:r>
            <w:r w:rsidR="00C650BC" w:rsidRPr="000F1323">
              <w:rPr>
                <w:rFonts w:asciiTheme="minorHAnsi" w:hAnsiTheme="minorHAnsi" w:cstheme="minorHAnsi"/>
                <w:i/>
                <w:sz w:val="18"/>
                <w:szCs w:val="18"/>
                <w:lang w:eastAsia="en-US"/>
              </w:rPr>
              <w:t>i</w:t>
            </w:r>
            <w:r w:rsidRPr="000F1323">
              <w:rPr>
                <w:rFonts w:asciiTheme="minorHAnsi" w:hAnsiTheme="minorHAnsi" w:cstheme="minorHAnsi"/>
                <w:i/>
                <w:sz w:val="18"/>
                <w:szCs w:val="18"/>
                <w:lang w:eastAsia="en-US"/>
              </w:rPr>
              <w:t>i) si applicano solo quando non esistono altri operatori economici o soluzioni alternative ragionevoli e l'assenza di concorrenza non è il risultato di una limitazione artificiale dei parametri dell'appalto</w:t>
            </w:r>
          </w:p>
          <w:p w14:paraId="551BD764" w14:textId="77777777" w:rsidR="00E4483C" w:rsidRPr="000F1323" w:rsidRDefault="00E4483C" w:rsidP="00DE418D">
            <w:pPr>
              <w:rPr>
                <w:rFonts w:asciiTheme="minorHAnsi" w:hAnsiTheme="minorHAnsi" w:cstheme="minorHAnsi"/>
                <w:sz w:val="18"/>
                <w:szCs w:val="18"/>
              </w:rPr>
            </w:pPr>
          </w:p>
        </w:tc>
      </w:tr>
      <w:tr w:rsidR="00E4483C" w:rsidRPr="000F1323" w14:paraId="675BFAEE" w14:textId="77777777" w:rsidTr="006E21C5">
        <w:trPr>
          <w:trHeight w:val="2449"/>
        </w:trPr>
        <w:tc>
          <w:tcPr>
            <w:tcW w:w="4122"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5E5FDDBE" w14:textId="77777777" w:rsidR="00E4483C" w:rsidRPr="000F1323" w:rsidRDefault="00E4483C" w:rsidP="00E4483C">
            <w:pPr>
              <w:pStyle w:val="Paragrafoelenco1"/>
              <w:numPr>
                <w:ilvl w:val="0"/>
                <w:numId w:val="30"/>
              </w:numPr>
              <w:spacing w:before="120" w:line="276" w:lineRule="auto"/>
              <w:jc w:val="both"/>
              <w:rPr>
                <w:rFonts w:asciiTheme="minorHAnsi" w:hAnsiTheme="minorHAnsi" w:cstheme="minorHAnsi"/>
                <w:sz w:val="18"/>
                <w:szCs w:val="18"/>
              </w:rPr>
            </w:pPr>
            <w:r w:rsidRPr="000F1323">
              <w:rPr>
                <w:rFonts w:asciiTheme="minorHAnsi" w:hAnsiTheme="minorHAnsi" w:cstheme="minorHAnsi"/>
                <w:sz w:val="18"/>
                <w:szCs w:val="18"/>
              </w:rPr>
              <w:t>In caso di ricorso alla procedura negoziata senza previa pubblicazione del bando per motivi di urgenza ex art. 63, comma 2 lett. c) del D.</w:t>
            </w:r>
            <w:r w:rsidR="00A24054">
              <w:rPr>
                <w:rFonts w:asciiTheme="minorHAnsi" w:hAnsiTheme="minorHAnsi" w:cstheme="minorHAnsi"/>
                <w:sz w:val="18"/>
                <w:szCs w:val="18"/>
              </w:rPr>
              <w:t xml:space="preserve"> </w:t>
            </w:r>
            <w:r w:rsidRPr="000F1323">
              <w:rPr>
                <w:rFonts w:asciiTheme="minorHAnsi" w:hAnsiTheme="minorHAnsi" w:cstheme="minorHAnsi"/>
                <w:sz w:val="18"/>
                <w:szCs w:val="18"/>
              </w:rPr>
              <w:t>Lgs. 50/2016, la motivazione esplicita gli eventi imprevedibili non imputabili alla stazione appaltante e l’incompatibilità con i termini delle procedure aperte, ristrette e competitive con negoziazione?</w:t>
            </w:r>
          </w:p>
        </w:tc>
        <w:tc>
          <w:tcPr>
            <w:tcW w:w="1690"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ECAA202" w14:textId="77777777" w:rsidR="00E4483C" w:rsidRPr="000F1323" w:rsidRDefault="00E4483C" w:rsidP="00E4483C">
            <w:pPr>
              <w:rPr>
                <w:rFonts w:asciiTheme="minorHAnsi" w:hAnsiTheme="minorHAnsi" w:cstheme="minorHAnsi"/>
                <w:sz w:val="18"/>
                <w:szCs w:val="18"/>
              </w:rPr>
            </w:pPr>
          </w:p>
        </w:tc>
        <w:tc>
          <w:tcPr>
            <w:tcW w:w="2137"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5EB5F45A" w14:textId="77777777" w:rsidR="00E4483C" w:rsidRPr="000F1323" w:rsidRDefault="00E4483C" w:rsidP="00E4483C">
            <w:pPr>
              <w:pStyle w:val="Paragrafoelenco1"/>
              <w:numPr>
                <w:ilvl w:val="0"/>
                <w:numId w:val="2"/>
              </w:numPr>
              <w:ind w:left="176" w:hanging="176"/>
              <w:rPr>
                <w:rFonts w:asciiTheme="minorHAnsi" w:hAnsiTheme="minorHAnsi" w:cstheme="minorHAnsi"/>
                <w:sz w:val="18"/>
                <w:szCs w:val="18"/>
              </w:rPr>
            </w:pPr>
            <w:r w:rsidRPr="000F1323">
              <w:rPr>
                <w:rFonts w:asciiTheme="minorHAnsi" w:hAnsiTheme="minorHAnsi" w:cstheme="minorHAnsi"/>
                <w:sz w:val="18"/>
                <w:szCs w:val="18"/>
              </w:rPr>
              <w:t>Determina a contrarre</w:t>
            </w:r>
          </w:p>
          <w:p w14:paraId="056C016E" w14:textId="77777777" w:rsidR="00E4483C" w:rsidRPr="000F1323" w:rsidRDefault="00E4483C" w:rsidP="00E4483C">
            <w:pPr>
              <w:pStyle w:val="Paragrafoelenco1"/>
              <w:numPr>
                <w:ilvl w:val="0"/>
                <w:numId w:val="2"/>
              </w:numPr>
              <w:ind w:left="176" w:hanging="176"/>
              <w:rPr>
                <w:rFonts w:asciiTheme="minorHAnsi" w:hAnsiTheme="minorHAnsi" w:cstheme="minorHAnsi"/>
                <w:sz w:val="18"/>
                <w:szCs w:val="18"/>
              </w:rPr>
            </w:pPr>
            <w:r w:rsidRPr="000F1323">
              <w:rPr>
                <w:rFonts w:asciiTheme="minorHAnsi" w:hAnsiTheme="minorHAnsi" w:cstheme="minorHAnsi"/>
                <w:sz w:val="18"/>
                <w:szCs w:val="18"/>
              </w:rPr>
              <w:t>Altro</w:t>
            </w:r>
          </w:p>
        </w:tc>
        <w:tc>
          <w:tcPr>
            <w:tcW w:w="1832"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B7F9F8C" w14:textId="77777777" w:rsidR="00E4483C" w:rsidRPr="000F1323" w:rsidRDefault="00E4483C" w:rsidP="00E4483C">
            <w:pPr>
              <w:rPr>
                <w:rFonts w:asciiTheme="minorHAnsi" w:hAnsiTheme="minorHAnsi" w:cstheme="minorHAnsi"/>
                <w:sz w:val="18"/>
                <w:szCs w:val="18"/>
              </w:rPr>
            </w:pPr>
          </w:p>
        </w:tc>
        <w:tc>
          <w:tcPr>
            <w:tcW w:w="439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A187563" w14:textId="77777777" w:rsidR="00E4483C" w:rsidRPr="000F1323" w:rsidRDefault="00E4483C" w:rsidP="00E4483C">
            <w:pPr>
              <w:rPr>
                <w:rFonts w:asciiTheme="minorHAnsi" w:hAnsiTheme="minorHAnsi" w:cstheme="minorHAnsi"/>
                <w:sz w:val="18"/>
                <w:szCs w:val="18"/>
              </w:rPr>
            </w:pPr>
          </w:p>
        </w:tc>
      </w:tr>
      <w:tr w:rsidR="00E4483C" w:rsidRPr="000F1323" w14:paraId="2B1B06F5" w14:textId="77777777" w:rsidTr="006E21C5">
        <w:trPr>
          <w:trHeight w:val="2023"/>
        </w:trPr>
        <w:tc>
          <w:tcPr>
            <w:tcW w:w="4122"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4EB65D7E" w14:textId="77777777" w:rsidR="00E4483C" w:rsidRPr="000F1323" w:rsidRDefault="00E4483C" w:rsidP="00E4483C">
            <w:pPr>
              <w:pStyle w:val="Paragrafoelenco1"/>
              <w:numPr>
                <w:ilvl w:val="0"/>
                <w:numId w:val="30"/>
              </w:numPr>
              <w:spacing w:before="120" w:after="120" w:line="276" w:lineRule="auto"/>
              <w:jc w:val="both"/>
              <w:rPr>
                <w:rFonts w:asciiTheme="minorHAnsi" w:hAnsiTheme="minorHAnsi" w:cstheme="minorHAnsi"/>
                <w:sz w:val="18"/>
                <w:szCs w:val="18"/>
              </w:rPr>
            </w:pPr>
            <w:r w:rsidRPr="000F1323">
              <w:rPr>
                <w:rFonts w:asciiTheme="minorHAnsi" w:hAnsiTheme="minorHAnsi" w:cstheme="minorHAnsi"/>
                <w:sz w:val="18"/>
                <w:szCs w:val="18"/>
              </w:rPr>
              <w:lastRenderedPageBreak/>
              <w:t xml:space="preserve">In caso di ricorso alla procedura negoziata senza previa pubblicazione del bando per forniture complementari ex art. 63, comma 3 lett. b) del </w:t>
            </w:r>
            <w:proofErr w:type="spellStart"/>
            <w:r w:rsidRPr="000F1323">
              <w:rPr>
                <w:rFonts w:asciiTheme="minorHAnsi" w:hAnsiTheme="minorHAnsi" w:cstheme="minorHAnsi"/>
                <w:sz w:val="18"/>
                <w:szCs w:val="18"/>
              </w:rPr>
              <w:t>D.Lgs.</w:t>
            </w:r>
            <w:proofErr w:type="spellEnd"/>
            <w:r w:rsidRPr="000F1323">
              <w:rPr>
                <w:rFonts w:asciiTheme="minorHAnsi" w:hAnsiTheme="minorHAnsi" w:cstheme="minorHAnsi"/>
                <w:sz w:val="18"/>
                <w:szCs w:val="18"/>
              </w:rPr>
              <w:t xml:space="preserve"> 50/2016:</w:t>
            </w:r>
          </w:p>
          <w:p w14:paraId="452D8D3B" w14:textId="77777777" w:rsidR="00E4483C" w:rsidRPr="000F1323" w:rsidRDefault="00E4483C" w:rsidP="00E4483C">
            <w:pPr>
              <w:pStyle w:val="Paragrafoelenco1"/>
              <w:numPr>
                <w:ilvl w:val="1"/>
                <w:numId w:val="30"/>
              </w:numPr>
              <w:spacing w:before="120" w:line="276" w:lineRule="auto"/>
              <w:ind w:left="907" w:hanging="510"/>
              <w:jc w:val="both"/>
              <w:rPr>
                <w:rFonts w:asciiTheme="minorHAnsi" w:hAnsiTheme="minorHAnsi" w:cstheme="minorHAnsi"/>
                <w:sz w:val="18"/>
                <w:szCs w:val="18"/>
              </w:rPr>
            </w:pPr>
            <w:r w:rsidRPr="000F1323">
              <w:rPr>
                <w:rFonts w:asciiTheme="minorHAnsi" w:hAnsiTheme="minorHAnsi" w:cstheme="minorHAnsi"/>
                <w:sz w:val="18"/>
                <w:szCs w:val="18"/>
              </w:rPr>
              <w:t>il fornitore coincide con quello originario?</w:t>
            </w:r>
          </w:p>
          <w:p w14:paraId="7F8FDDD5" w14:textId="77777777" w:rsidR="00E4483C" w:rsidRPr="000F1323" w:rsidRDefault="00E4483C" w:rsidP="00E4483C">
            <w:pPr>
              <w:pStyle w:val="Paragrafoelenco1"/>
              <w:numPr>
                <w:ilvl w:val="1"/>
                <w:numId w:val="30"/>
              </w:numPr>
              <w:spacing w:before="120" w:line="276" w:lineRule="auto"/>
              <w:ind w:left="907" w:hanging="510"/>
              <w:jc w:val="both"/>
              <w:rPr>
                <w:rFonts w:asciiTheme="minorHAnsi" w:hAnsiTheme="minorHAnsi" w:cstheme="minorHAnsi"/>
                <w:sz w:val="18"/>
                <w:szCs w:val="18"/>
              </w:rPr>
            </w:pPr>
            <w:r w:rsidRPr="000F1323">
              <w:rPr>
                <w:rFonts w:asciiTheme="minorHAnsi" w:hAnsiTheme="minorHAnsi" w:cstheme="minorHAnsi"/>
                <w:sz w:val="18"/>
                <w:szCs w:val="18"/>
              </w:rPr>
              <w:t>è presente apposita istruttoria che espliciti le ragioni di complementarietà della prestazione?</w:t>
            </w:r>
          </w:p>
          <w:p w14:paraId="4D3E2692" w14:textId="77777777" w:rsidR="00E4483C" w:rsidRPr="000F1323" w:rsidRDefault="00E4483C" w:rsidP="00E4483C">
            <w:pPr>
              <w:pStyle w:val="Paragrafoelenco1"/>
              <w:numPr>
                <w:ilvl w:val="1"/>
                <w:numId w:val="30"/>
              </w:numPr>
              <w:spacing w:before="120" w:line="276" w:lineRule="auto"/>
              <w:ind w:left="907" w:hanging="510"/>
              <w:jc w:val="both"/>
              <w:rPr>
                <w:rFonts w:asciiTheme="minorHAnsi" w:hAnsiTheme="minorHAnsi" w:cstheme="minorHAnsi"/>
                <w:sz w:val="18"/>
                <w:szCs w:val="18"/>
              </w:rPr>
            </w:pPr>
            <w:r w:rsidRPr="000F1323">
              <w:rPr>
                <w:rFonts w:asciiTheme="minorHAnsi" w:hAnsiTheme="minorHAnsi" w:cstheme="minorHAnsi"/>
                <w:sz w:val="18"/>
                <w:szCs w:val="18"/>
              </w:rPr>
              <w:t>l’istruttoria esplicita le ragioni per cui il cambiamento del fornitore obbligherebbe la stazione appaltante ad acquistare materiali con caratteristiche tecniche differenti, il cui impiego o la cui manutenzione comporterebbero incompatibilità o difficoltà tecniche sproporzionate?</w:t>
            </w:r>
          </w:p>
          <w:p w14:paraId="645A81FC" w14:textId="77777777" w:rsidR="00E4483C" w:rsidRPr="000F1323" w:rsidRDefault="00E4483C" w:rsidP="00E4483C">
            <w:pPr>
              <w:pStyle w:val="Paragrafoelenco1"/>
              <w:numPr>
                <w:ilvl w:val="1"/>
                <w:numId w:val="30"/>
              </w:numPr>
              <w:spacing w:before="120" w:line="276" w:lineRule="auto"/>
              <w:ind w:left="907" w:hanging="510"/>
              <w:jc w:val="both"/>
              <w:rPr>
                <w:rFonts w:asciiTheme="minorHAnsi" w:hAnsiTheme="minorHAnsi" w:cstheme="minorHAnsi"/>
                <w:sz w:val="18"/>
                <w:szCs w:val="18"/>
              </w:rPr>
            </w:pPr>
            <w:r w:rsidRPr="000F1323">
              <w:rPr>
                <w:rFonts w:asciiTheme="minorHAnsi" w:hAnsiTheme="minorHAnsi" w:cstheme="minorHAnsi"/>
                <w:sz w:val="18"/>
                <w:szCs w:val="18"/>
              </w:rPr>
              <w:t>le motivazioni sono adeguatamente rappresentate nella determina a contrarre?</w:t>
            </w:r>
          </w:p>
          <w:p w14:paraId="7F397D4E" w14:textId="77777777" w:rsidR="00E4483C" w:rsidRPr="000F1323" w:rsidRDefault="00634D91" w:rsidP="00E4483C">
            <w:pPr>
              <w:pStyle w:val="Paragrafoelenco1"/>
              <w:numPr>
                <w:ilvl w:val="1"/>
                <w:numId w:val="30"/>
              </w:numPr>
              <w:spacing w:before="120" w:line="276" w:lineRule="auto"/>
              <w:ind w:left="907" w:hanging="510"/>
              <w:jc w:val="both"/>
              <w:rPr>
                <w:rFonts w:asciiTheme="minorHAnsi" w:hAnsiTheme="minorHAnsi" w:cstheme="minorHAnsi"/>
                <w:sz w:val="18"/>
                <w:szCs w:val="18"/>
              </w:rPr>
            </w:pPr>
            <w:r w:rsidRPr="000F1323">
              <w:rPr>
                <w:rFonts w:asciiTheme="minorHAnsi" w:hAnsiTheme="minorHAnsi" w:cstheme="minorHAnsi"/>
                <w:sz w:val="18"/>
                <w:szCs w:val="18"/>
              </w:rPr>
              <w:t>l</w:t>
            </w:r>
            <w:r w:rsidR="00E4483C" w:rsidRPr="000F1323">
              <w:rPr>
                <w:rFonts w:asciiTheme="minorHAnsi" w:hAnsiTheme="minorHAnsi" w:cstheme="minorHAnsi"/>
                <w:sz w:val="18"/>
                <w:szCs w:val="18"/>
              </w:rPr>
              <w:t>a durata del contratto è contenuta nel limite di 3 anni?</w:t>
            </w:r>
          </w:p>
          <w:p w14:paraId="5B891497" w14:textId="77777777" w:rsidR="00E4483C" w:rsidRPr="000F1323" w:rsidRDefault="00E4483C" w:rsidP="00E4483C">
            <w:pPr>
              <w:pStyle w:val="Paragrafoelenco1"/>
              <w:numPr>
                <w:ilvl w:val="1"/>
                <w:numId w:val="30"/>
              </w:numPr>
              <w:spacing w:before="120" w:line="276" w:lineRule="auto"/>
              <w:ind w:left="907" w:hanging="510"/>
              <w:jc w:val="both"/>
              <w:rPr>
                <w:rFonts w:asciiTheme="minorHAnsi" w:hAnsiTheme="minorHAnsi" w:cstheme="minorHAnsi"/>
                <w:sz w:val="18"/>
                <w:szCs w:val="18"/>
              </w:rPr>
            </w:pPr>
            <w:r w:rsidRPr="000F1323">
              <w:rPr>
                <w:rFonts w:asciiTheme="minorHAnsi" w:hAnsiTheme="minorHAnsi" w:cstheme="minorHAnsi"/>
                <w:sz w:val="18"/>
                <w:szCs w:val="18"/>
              </w:rPr>
              <w:t>In caso di superamento del limite temporale di 3 anni, ne è stata data motivazione?</w:t>
            </w:r>
          </w:p>
        </w:tc>
        <w:tc>
          <w:tcPr>
            <w:tcW w:w="1690"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4E7DD6B" w14:textId="77777777" w:rsidR="00E4483C" w:rsidRPr="000F1323" w:rsidRDefault="00E4483C" w:rsidP="00E4483C">
            <w:pPr>
              <w:rPr>
                <w:rFonts w:asciiTheme="minorHAnsi" w:hAnsiTheme="minorHAnsi" w:cstheme="minorHAnsi"/>
                <w:sz w:val="18"/>
                <w:szCs w:val="18"/>
              </w:rPr>
            </w:pPr>
          </w:p>
        </w:tc>
        <w:tc>
          <w:tcPr>
            <w:tcW w:w="2137"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3E260F50" w14:textId="77777777" w:rsidR="00E4483C" w:rsidRPr="000F1323" w:rsidRDefault="00E4483C" w:rsidP="00E4483C">
            <w:pPr>
              <w:pStyle w:val="Paragrafoelenco1"/>
              <w:numPr>
                <w:ilvl w:val="0"/>
                <w:numId w:val="2"/>
              </w:numPr>
              <w:ind w:left="176" w:hanging="176"/>
              <w:rPr>
                <w:rFonts w:asciiTheme="minorHAnsi" w:hAnsiTheme="minorHAnsi" w:cstheme="minorHAnsi"/>
                <w:sz w:val="18"/>
                <w:szCs w:val="18"/>
              </w:rPr>
            </w:pPr>
            <w:r w:rsidRPr="000F1323">
              <w:rPr>
                <w:rFonts w:asciiTheme="minorHAnsi" w:hAnsiTheme="minorHAnsi" w:cstheme="minorHAnsi"/>
                <w:sz w:val="18"/>
                <w:szCs w:val="18"/>
              </w:rPr>
              <w:t>Determina a contrarre</w:t>
            </w:r>
          </w:p>
          <w:p w14:paraId="552647CD" w14:textId="77777777" w:rsidR="00E4483C" w:rsidRPr="000F1323" w:rsidRDefault="00E4483C" w:rsidP="00E4483C">
            <w:pPr>
              <w:pStyle w:val="Paragrafoelenco1"/>
              <w:numPr>
                <w:ilvl w:val="0"/>
                <w:numId w:val="2"/>
              </w:numPr>
              <w:ind w:left="176" w:hanging="176"/>
              <w:rPr>
                <w:rFonts w:asciiTheme="minorHAnsi" w:hAnsiTheme="minorHAnsi" w:cstheme="minorHAnsi"/>
                <w:sz w:val="18"/>
                <w:szCs w:val="18"/>
              </w:rPr>
            </w:pPr>
            <w:r w:rsidRPr="000F1323">
              <w:rPr>
                <w:rFonts w:asciiTheme="minorHAnsi" w:hAnsiTheme="minorHAnsi" w:cstheme="minorHAnsi"/>
                <w:sz w:val="18"/>
                <w:szCs w:val="18"/>
              </w:rPr>
              <w:t>Relazione tecnica/altro documento contenente i risultati dell’istruttoria</w:t>
            </w:r>
          </w:p>
          <w:p w14:paraId="389D7836" w14:textId="77777777" w:rsidR="00E4483C" w:rsidRPr="000F1323" w:rsidRDefault="00E4483C" w:rsidP="00E4483C">
            <w:pPr>
              <w:pStyle w:val="Paragrafoelenco1"/>
              <w:numPr>
                <w:ilvl w:val="0"/>
                <w:numId w:val="2"/>
              </w:numPr>
              <w:ind w:left="176" w:hanging="176"/>
              <w:rPr>
                <w:rFonts w:asciiTheme="minorHAnsi" w:hAnsiTheme="minorHAnsi" w:cstheme="minorHAnsi"/>
                <w:sz w:val="18"/>
                <w:szCs w:val="18"/>
              </w:rPr>
            </w:pPr>
            <w:r w:rsidRPr="000F1323">
              <w:rPr>
                <w:rFonts w:asciiTheme="minorHAnsi" w:hAnsiTheme="minorHAnsi" w:cstheme="minorHAnsi"/>
                <w:sz w:val="18"/>
                <w:szCs w:val="18"/>
              </w:rPr>
              <w:t>Altro</w:t>
            </w:r>
          </w:p>
        </w:tc>
        <w:tc>
          <w:tcPr>
            <w:tcW w:w="1832"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C19894F" w14:textId="77777777" w:rsidR="00E4483C" w:rsidRPr="000F1323" w:rsidRDefault="00E4483C" w:rsidP="00E4483C">
            <w:pPr>
              <w:rPr>
                <w:rFonts w:asciiTheme="minorHAnsi" w:hAnsiTheme="minorHAnsi" w:cstheme="minorHAnsi"/>
                <w:sz w:val="18"/>
                <w:szCs w:val="18"/>
              </w:rPr>
            </w:pPr>
          </w:p>
        </w:tc>
        <w:tc>
          <w:tcPr>
            <w:tcW w:w="439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AB55F6F" w14:textId="77777777" w:rsidR="00E4483C" w:rsidRPr="000F1323" w:rsidRDefault="00E4483C" w:rsidP="00E4483C">
            <w:pPr>
              <w:rPr>
                <w:rFonts w:asciiTheme="minorHAnsi" w:hAnsiTheme="minorHAnsi" w:cstheme="minorHAnsi"/>
                <w:sz w:val="18"/>
                <w:szCs w:val="18"/>
              </w:rPr>
            </w:pPr>
          </w:p>
        </w:tc>
      </w:tr>
      <w:tr w:rsidR="00E4483C" w:rsidRPr="000F1323" w14:paraId="6C965268" w14:textId="77777777" w:rsidTr="006E21C5">
        <w:trPr>
          <w:trHeight w:val="889"/>
        </w:trPr>
        <w:tc>
          <w:tcPr>
            <w:tcW w:w="4122"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46E6B27B" w14:textId="77777777" w:rsidR="00E4483C" w:rsidRPr="000F1323" w:rsidRDefault="00E4483C" w:rsidP="00E4483C">
            <w:pPr>
              <w:pStyle w:val="Paragrafoelenco1"/>
              <w:numPr>
                <w:ilvl w:val="0"/>
                <w:numId w:val="30"/>
              </w:numPr>
              <w:spacing w:before="120" w:after="120" w:line="276" w:lineRule="auto"/>
              <w:jc w:val="both"/>
              <w:rPr>
                <w:rFonts w:asciiTheme="minorHAnsi" w:hAnsiTheme="minorHAnsi" w:cstheme="minorHAnsi"/>
                <w:sz w:val="18"/>
                <w:szCs w:val="18"/>
              </w:rPr>
            </w:pPr>
            <w:r w:rsidRPr="000F1323">
              <w:rPr>
                <w:rFonts w:asciiTheme="minorHAnsi" w:hAnsiTheme="minorHAnsi" w:cstheme="minorHAnsi"/>
                <w:sz w:val="18"/>
                <w:szCs w:val="18"/>
              </w:rPr>
              <w:t>Nel caso in cui la procedura negoziata senza previa pubblicazione del bando di gara sia utilizzata per l’affidamento di nuovi lavori o servizi consistenti nella ripetizione di lavori o servizi analoghi ex art. 63 comma 5 del D.</w:t>
            </w:r>
            <w:r w:rsidR="00A24054">
              <w:rPr>
                <w:rFonts w:asciiTheme="minorHAnsi" w:hAnsiTheme="minorHAnsi" w:cstheme="minorHAnsi"/>
                <w:sz w:val="18"/>
                <w:szCs w:val="18"/>
              </w:rPr>
              <w:t xml:space="preserve"> </w:t>
            </w:r>
            <w:r w:rsidRPr="000F1323">
              <w:rPr>
                <w:rFonts w:asciiTheme="minorHAnsi" w:hAnsiTheme="minorHAnsi" w:cstheme="minorHAnsi"/>
                <w:sz w:val="18"/>
                <w:szCs w:val="18"/>
              </w:rPr>
              <w:t>Lgs. 50/2016:</w:t>
            </w:r>
          </w:p>
          <w:p w14:paraId="1B59EB7B" w14:textId="77777777" w:rsidR="00E4483C" w:rsidRPr="000F1323" w:rsidRDefault="00E4483C" w:rsidP="00E4483C">
            <w:pPr>
              <w:pStyle w:val="Paragrafoelenco1"/>
              <w:numPr>
                <w:ilvl w:val="1"/>
                <w:numId w:val="30"/>
              </w:numPr>
              <w:spacing w:before="120" w:after="120" w:line="276" w:lineRule="auto"/>
              <w:ind w:left="889" w:hanging="426"/>
              <w:jc w:val="both"/>
              <w:rPr>
                <w:rFonts w:asciiTheme="minorHAnsi" w:hAnsiTheme="minorHAnsi" w:cstheme="minorHAnsi"/>
                <w:sz w:val="18"/>
                <w:szCs w:val="18"/>
              </w:rPr>
            </w:pPr>
            <w:r w:rsidRPr="000F1323">
              <w:rPr>
                <w:rFonts w:asciiTheme="minorHAnsi" w:hAnsiTheme="minorHAnsi" w:cstheme="minorHAnsi"/>
                <w:sz w:val="18"/>
                <w:szCs w:val="18"/>
              </w:rPr>
              <w:t xml:space="preserve">i servizi sono conformi ad un progetto base oggetto di un contratto affidato con </w:t>
            </w:r>
            <w:r w:rsidRPr="000F1323">
              <w:rPr>
                <w:rFonts w:asciiTheme="minorHAnsi" w:hAnsiTheme="minorHAnsi" w:cstheme="minorHAnsi"/>
                <w:sz w:val="18"/>
                <w:szCs w:val="18"/>
              </w:rPr>
              <w:lastRenderedPageBreak/>
              <w:t>una procedura di cui all’art. 59, comma 1 del D.</w:t>
            </w:r>
            <w:r w:rsidR="00A24054">
              <w:rPr>
                <w:rFonts w:asciiTheme="minorHAnsi" w:hAnsiTheme="minorHAnsi" w:cstheme="minorHAnsi"/>
                <w:sz w:val="18"/>
                <w:szCs w:val="18"/>
              </w:rPr>
              <w:t xml:space="preserve"> </w:t>
            </w:r>
            <w:r w:rsidRPr="000F1323">
              <w:rPr>
                <w:rFonts w:asciiTheme="minorHAnsi" w:hAnsiTheme="minorHAnsi" w:cstheme="minorHAnsi"/>
                <w:sz w:val="18"/>
                <w:szCs w:val="18"/>
              </w:rPr>
              <w:t>Lgs. 50/2016?</w:t>
            </w:r>
          </w:p>
          <w:p w14:paraId="63AB9C82" w14:textId="77777777" w:rsidR="00E4483C" w:rsidRPr="000F1323" w:rsidRDefault="00E4483C" w:rsidP="00E4483C">
            <w:pPr>
              <w:pStyle w:val="Paragrafoelenco1"/>
              <w:numPr>
                <w:ilvl w:val="1"/>
                <w:numId w:val="30"/>
              </w:numPr>
              <w:spacing w:before="120" w:after="120" w:line="276" w:lineRule="auto"/>
              <w:ind w:left="889" w:hanging="426"/>
              <w:jc w:val="both"/>
              <w:rPr>
                <w:rFonts w:asciiTheme="minorHAnsi" w:hAnsiTheme="minorHAnsi" w:cstheme="minorHAnsi"/>
                <w:sz w:val="18"/>
                <w:szCs w:val="18"/>
              </w:rPr>
            </w:pPr>
            <w:r w:rsidRPr="000F1323">
              <w:rPr>
                <w:rFonts w:asciiTheme="minorHAnsi" w:hAnsiTheme="minorHAnsi" w:cstheme="minorHAnsi"/>
                <w:sz w:val="18"/>
                <w:szCs w:val="18"/>
              </w:rPr>
              <w:t>la possibilità di avvalersi della procedura è stata prevista sin dall'avvio del confronto competitivo nella prima operazione e l'importo totale previsto per la prosecuzione dei lavori o della prestazione dei servizi è computato per la determinazione del valore globale dell'appalto, ai fini dell'applicazione delle soglie di cui all'articolo 35, comma 1?</w:t>
            </w:r>
          </w:p>
          <w:p w14:paraId="49A0045D" w14:textId="77777777" w:rsidR="00E4483C" w:rsidRPr="000F1323" w:rsidRDefault="00E4483C" w:rsidP="00E4483C">
            <w:pPr>
              <w:pStyle w:val="Paragrafoelenco1"/>
              <w:numPr>
                <w:ilvl w:val="1"/>
                <w:numId w:val="30"/>
              </w:numPr>
              <w:spacing w:before="120" w:after="120" w:line="276" w:lineRule="auto"/>
              <w:ind w:left="889" w:hanging="426"/>
              <w:jc w:val="both"/>
              <w:rPr>
                <w:rFonts w:asciiTheme="minorHAnsi" w:hAnsiTheme="minorHAnsi" w:cstheme="minorHAnsi"/>
                <w:sz w:val="18"/>
                <w:szCs w:val="18"/>
              </w:rPr>
            </w:pPr>
            <w:r w:rsidRPr="000F1323">
              <w:rPr>
                <w:rFonts w:asciiTheme="minorHAnsi" w:hAnsiTheme="minorHAnsi" w:cstheme="minorHAnsi"/>
                <w:sz w:val="18"/>
                <w:szCs w:val="18"/>
              </w:rPr>
              <w:t>i lavori o servizi analo</w:t>
            </w:r>
            <w:r w:rsidR="00776447" w:rsidRPr="000F1323">
              <w:rPr>
                <w:rFonts w:asciiTheme="minorHAnsi" w:hAnsiTheme="minorHAnsi" w:cstheme="minorHAnsi"/>
                <w:sz w:val="18"/>
                <w:szCs w:val="18"/>
              </w:rPr>
              <w:t>ghi sono stati affidati entro 3</w:t>
            </w:r>
            <w:r w:rsidRPr="000F1323">
              <w:rPr>
                <w:rFonts w:asciiTheme="minorHAnsi" w:hAnsiTheme="minorHAnsi" w:cstheme="minorHAnsi"/>
                <w:sz w:val="18"/>
                <w:szCs w:val="18"/>
              </w:rPr>
              <w:t xml:space="preserve"> anni dalla stipulazione del contratto iniziale?</w:t>
            </w:r>
          </w:p>
        </w:tc>
        <w:tc>
          <w:tcPr>
            <w:tcW w:w="1690"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AD43529" w14:textId="77777777" w:rsidR="00E4483C" w:rsidRPr="000F1323" w:rsidRDefault="00E4483C" w:rsidP="00241B75">
            <w:pPr>
              <w:rPr>
                <w:rFonts w:asciiTheme="minorHAnsi" w:hAnsiTheme="minorHAnsi" w:cstheme="minorHAnsi"/>
                <w:sz w:val="18"/>
                <w:szCs w:val="18"/>
              </w:rPr>
            </w:pPr>
          </w:p>
        </w:tc>
        <w:tc>
          <w:tcPr>
            <w:tcW w:w="2137"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5A082369" w14:textId="77777777" w:rsidR="00E4483C" w:rsidRPr="000F1323" w:rsidRDefault="00E4483C" w:rsidP="00E4483C">
            <w:pPr>
              <w:pStyle w:val="Paragrafoelenco1"/>
              <w:numPr>
                <w:ilvl w:val="0"/>
                <w:numId w:val="2"/>
              </w:numPr>
              <w:ind w:left="176" w:hanging="176"/>
              <w:rPr>
                <w:rFonts w:asciiTheme="minorHAnsi" w:hAnsiTheme="minorHAnsi" w:cstheme="minorHAnsi"/>
                <w:sz w:val="18"/>
                <w:szCs w:val="18"/>
              </w:rPr>
            </w:pPr>
            <w:r w:rsidRPr="000F1323">
              <w:rPr>
                <w:rFonts w:asciiTheme="minorHAnsi" w:hAnsiTheme="minorHAnsi" w:cstheme="minorHAnsi"/>
                <w:sz w:val="18"/>
                <w:szCs w:val="18"/>
              </w:rPr>
              <w:t>Determina a contrarre</w:t>
            </w:r>
          </w:p>
          <w:p w14:paraId="054351DC" w14:textId="77777777" w:rsidR="00E4483C" w:rsidRPr="000F1323" w:rsidRDefault="00E4483C" w:rsidP="00E4483C">
            <w:pPr>
              <w:pStyle w:val="Paragrafoelenco1"/>
              <w:numPr>
                <w:ilvl w:val="0"/>
                <w:numId w:val="2"/>
              </w:numPr>
              <w:ind w:left="176" w:hanging="176"/>
              <w:rPr>
                <w:rFonts w:asciiTheme="minorHAnsi" w:hAnsiTheme="minorHAnsi" w:cstheme="minorHAnsi"/>
                <w:sz w:val="18"/>
                <w:szCs w:val="18"/>
              </w:rPr>
            </w:pPr>
            <w:r w:rsidRPr="000F1323">
              <w:rPr>
                <w:rFonts w:asciiTheme="minorHAnsi" w:hAnsiTheme="minorHAnsi" w:cstheme="minorHAnsi"/>
                <w:sz w:val="18"/>
                <w:szCs w:val="18"/>
              </w:rPr>
              <w:t>Relazione tecnica/altro documento contenente i risultati dell’istruttoria</w:t>
            </w:r>
          </w:p>
          <w:p w14:paraId="02A808D1" w14:textId="77777777" w:rsidR="00E4483C" w:rsidRPr="000F1323" w:rsidRDefault="00E4483C" w:rsidP="00E4483C">
            <w:pPr>
              <w:pStyle w:val="Paragrafoelenco1"/>
              <w:numPr>
                <w:ilvl w:val="0"/>
                <w:numId w:val="2"/>
              </w:numPr>
              <w:ind w:left="176" w:hanging="176"/>
              <w:rPr>
                <w:rFonts w:asciiTheme="minorHAnsi" w:hAnsiTheme="minorHAnsi" w:cstheme="minorHAnsi"/>
                <w:sz w:val="18"/>
                <w:szCs w:val="18"/>
              </w:rPr>
            </w:pPr>
            <w:r w:rsidRPr="000F1323">
              <w:rPr>
                <w:rFonts w:asciiTheme="minorHAnsi" w:hAnsiTheme="minorHAnsi" w:cstheme="minorHAnsi"/>
                <w:sz w:val="18"/>
                <w:szCs w:val="18"/>
              </w:rPr>
              <w:t>altro</w:t>
            </w:r>
          </w:p>
        </w:tc>
        <w:tc>
          <w:tcPr>
            <w:tcW w:w="1832"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366EDA1" w14:textId="77777777" w:rsidR="00E4483C" w:rsidRPr="000F1323" w:rsidRDefault="00E4483C" w:rsidP="00E4483C">
            <w:pPr>
              <w:rPr>
                <w:rFonts w:asciiTheme="minorHAnsi" w:hAnsiTheme="minorHAnsi" w:cstheme="minorHAnsi"/>
                <w:sz w:val="18"/>
                <w:szCs w:val="18"/>
              </w:rPr>
            </w:pPr>
          </w:p>
        </w:tc>
        <w:tc>
          <w:tcPr>
            <w:tcW w:w="439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EB6F9B5" w14:textId="77777777" w:rsidR="00E4483C" w:rsidRPr="000F1323" w:rsidRDefault="00E4483C" w:rsidP="00E4483C">
            <w:pPr>
              <w:rPr>
                <w:rFonts w:asciiTheme="minorHAnsi" w:hAnsiTheme="minorHAnsi" w:cstheme="minorHAnsi"/>
                <w:sz w:val="18"/>
                <w:szCs w:val="18"/>
              </w:rPr>
            </w:pPr>
          </w:p>
        </w:tc>
      </w:tr>
      <w:tr w:rsidR="00E4483C" w:rsidRPr="000F1323" w14:paraId="1DCBA231" w14:textId="77777777" w:rsidTr="00241B75">
        <w:trPr>
          <w:trHeight w:val="567"/>
        </w:trPr>
        <w:tc>
          <w:tcPr>
            <w:tcW w:w="14175" w:type="dxa"/>
            <w:gridSpan w:val="7"/>
            <w:tcBorders>
              <w:top w:val="single" w:sz="18" w:space="0" w:color="BFBFBF"/>
              <w:left w:val="single" w:sz="18" w:space="0" w:color="BFBFBF"/>
              <w:bottom w:val="single" w:sz="18" w:space="0" w:color="BFBFBF"/>
              <w:right w:val="single" w:sz="18" w:space="0" w:color="BFBFBF"/>
            </w:tcBorders>
            <w:shd w:val="pct25" w:color="auto" w:fill="auto"/>
            <w:vAlign w:val="center"/>
          </w:tcPr>
          <w:p w14:paraId="5DE4638B" w14:textId="77777777" w:rsidR="00E4483C" w:rsidRPr="000F1323" w:rsidRDefault="00E4483C" w:rsidP="00E4483C">
            <w:pPr>
              <w:ind w:left="176" w:hanging="176"/>
              <w:jc w:val="center"/>
              <w:rPr>
                <w:rFonts w:asciiTheme="minorHAnsi" w:hAnsiTheme="minorHAnsi" w:cstheme="minorHAnsi"/>
                <w:i/>
                <w:sz w:val="18"/>
                <w:szCs w:val="18"/>
              </w:rPr>
            </w:pPr>
            <w:r w:rsidRPr="000F1323">
              <w:rPr>
                <w:rFonts w:asciiTheme="minorHAnsi" w:hAnsiTheme="minorHAnsi" w:cstheme="minorHAnsi"/>
                <w:b/>
                <w:bCs/>
                <w:sz w:val="18"/>
                <w:szCs w:val="18"/>
              </w:rPr>
              <w:t>5. Commissione giudicatrice</w:t>
            </w:r>
          </w:p>
        </w:tc>
      </w:tr>
      <w:tr w:rsidR="00E4483C" w:rsidRPr="000F1323" w14:paraId="4E7BAE29" w14:textId="77777777" w:rsidTr="006E21C5">
        <w:trPr>
          <w:trHeight w:val="562"/>
        </w:trPr>
        <w:tc>
          <w:tcPr>
            <w:tcW w:w="4122"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2819EB59" w14:textId="77777777" w:rsidR="00E4483C" w:rsidRPr="000F1323" w:rsidRDefault="00E4483C" w:rsidP="00E4483C">
            <w:pPr>
              <w:pStyle w:val="Paragrafoelenco1"/>
              <w:numPr>
                <w:ilvl w:val="0"/>
                <w:numId w:val="30"/>
              </w:numPr>
              <w:spacing w:before="120" w:after="120" w:line="276" w:lineRule="auto"/>
              <w:jc w:val="both"/>
              <w:rPr>
                <w:rFonts w:asciiTheme="minorHAnsi" w:hAnsiTheme="minorHAnsi" w:cstheme="minorHAnsi"/>
                <w:sz w:val="18"/>
                <w:szCs w:val="18"/>
              </w:rPr>
            </w:pPr>
            <w:r w:rsidRPr="000F1323">
              <w:rPr>
                <w:rFonts w:asciiTheme="minorHAnsi" w:hAnsiTheme="minorHAnsi" w:cstheme="minorHAnsi"/>
                <w:sz w:val="18"/>
                <w:szCs w:val="18"/>
              </w:rPr>
              <w:t xml:space="preserve">In caso di aggiudicazione con il criterio dell’offerta economicamente più vantaggiosa individuata sulla base del </w:t>
            </w:r>
            <w:r w:rsidR="009C67BC" w:rsidRPr="000F1323">
              <w:rPr>
                <w:rFonts w:asciiTheme="minorHAnsi" w:hAnsiTheme="minorHAnsi" w:cstheme="minorHAnsi"/>
                <w:sz w:val="18"/>
                <w:szCs w:val="18"/>
              </w:rPr>
              <w:t>miglior rapporto qualità/prezzo</w:t>
            </w:r>
            <w:r w:rsidRPr="000F1323">
              <w:rPr>
                <w:rFonts w:asciiTheme="minorHAnsi" w:hAnsiTheme="minorHAnsi" w:cstheme="minorHAnsi"/>
                <w:sz w:val="18"/>
                <w:szCs w:val="18"/>
              </w:rPr>
              <w:t>:</w:t>
            </w:r>
          </w:p>
          <w:p w14:paraId="05667BFE" w14:textId="77777777" w:rsidR="00E4483C" w:rsidRPr="000F1323" w:rsidRDefault="00734B80" w:rsidP="00E4483C">
            <w:pPr>
              <w:pStyle w:val="Paragrafoelenco1"/>
              <w:numPr>
                <w:ilvl w:val="0"/>
                <w:numId w:val="9"/>
              </w:numPr>
              <w:spacing w:before="120" w:after="120" w:line="276" w:lineRule="auto"/>
              <w:jc w:val="both"/>
              <w:rPr>
                <w:rFonts w:asciiTheme="minorHAnsi" w:hAnsiTheme="minorHAnsi" w:cstheme="minorHAnsi"/>
                <w:sz w:val="18"/>
                <w:szCs w:val="18"/>
              </w:rPr>
            </w:pPr>
            <w:r w:rsidRPr="000F1323">
              <w:rPr>
                <w:rFonts w:asciiTheme="minorHAnsi" w:hAnsiTheme="minorHAnsi" w:cstheme="minorHAnsi"/>
                <w:sz w:val="18"/>
                <w:szCs w:val="18"/>
              </w:rPr>
              <w:t xml:space="preserve">la commissione giudicatrice </w:t>
            </w:r>
            <w:r w:rsidR="00E4483C" w:rsidRPr="000F1323">
              <w:rPr>
                <w:rFonts w:asciiTheme="minorHAnsi" w:hAnsiTheme="minorHAnsi" w:cstheme="minorHAnsi"/>
                <w:sz w:val="18"/>
                <w:szCs w:val="18"/>
              </w:rPr>
              <w:t>è stata nominata successivamente alla scadenza dei termini per la presentazione delle offerte?</w:t>
            </w:r>
          </w:p>
          <w:p w14:paraId="47AF7DC3" w14:textId="77777777" w:rsidR="00E4483C" w:rsidRPr="000F1323" w:rsidRDefault="00734B80" w:rsidP="00E4483C">
            <w:pPr>
              <w:pStyle w:val="Paragrafoelenco1"/>
              <w:numPr>
                <w:ilvl w:val="0"/>
                <w:numId w:val="9"/>
              </w:numPr>
              <w:spacing w:before="120" w:after="120" w:line="276" w:lineRule="auto"/>
              <w:jc w:val="both"/>
              <w:rPr>
                <w:rFonts w:asciiTheme="minorHAnsi" w:hAnsiTheme="minorHAnsi" w:cstheme="minorHAnsi"/>
                <w:sz w:val="18"/>
                <w:szCs w:val="18"/>
              </w:rPr>
            </w:pPr>
            <w:r w:rsidRPr="000F1323">
              <w:rPr>
                <w:rFonts w:asciiTheme="minorHAnsi" w:hAnsiTheme="minorHAnsi" w:cstheme="minorHAnsi"/>
                <w:sz w:val="18"/>
                <w:szCs w:val="18"/>
              </w:rPr>
              <w:t>la commissione giudicatrice</w:t>
            </w:r>
            <w:r w:rsidR="009C67BC" w:rsidRPr="000F1323">
              <w:rPr>
                <w:rFonts w:asciiTheme="minorHAnsi" w:hAnsiTheme="minorHAnsi" w:cstheme="minorHAnsi"/>
                <w:sz w:val="18"/>
                <w:szCs w:val="18"/>
              </w:rPr>
              <w:t xml:space="preserve"> </w:t>
            </w:r>
            <w:r w:rsidR="00E4483C" w:rsidRPr="000F1323">
              <w:rPr>
                <w:rFonts w:asciiTheme="minorHAnsi" w:hAnsiTheme="minorHAnsi" w:cstheme="minorHAnsi"/>
                <w:sz w:val="18"/>
                <w:szCs w:val="18"/>
              </w:rPr>
              <w:t>è composta da un numero dispari di componenti, in numero massimo di cinque, esperti nello specifico settore cui si rif</w:t>
            </w:r>
            <w:r w:rsidR="009C67BC" w:rsidRPr="000F1323">
              <w:rPr>
                <w:rFonts w:asciiTheme="minorHAnsi" w:hAnsiTheme="minorHAnsi" w:cstheme="minorHAnsi"/>
                <w:sz w:val="18"/>
                <w:szCs w:val="18"/>
              </w:rPr>
              <w:t>erisce l’oggetto del contratto?</w:t>
            </w:r>
          </w:p>
          <w:p w14:paraId="32788E69" w14:textId="77777777" w:rsidR="00E4483C" w:rsidRPr="000F1323" w:rsidRDefault="00634D91" w:rsidP="00E4483C">
            <w:pPr>
              <w:pStyle w:val="Paragrafoelenco1"/>
              <w:numPr>
                <w:ilvl w:val="0"/>
                <w:numId w:val="9"/>
              </w:numPr>
              <w:spacing w:before="120" w:after="120" w:line="276" w:lineRule="auto"/>
              <w:jc w:val="both"/>
              <w:rPr>
                <w:rFonts w:asciiTheme="minorHAnsi" w:hAnsiTheme="minorHAnsi" w:cstheme="minorHAnsi"/>
                <w:sz w:val="18"/>
                <w:szCs w:val="18"/>
              </w:rPr>
            </w:pPr>
            <w:r w:rsidRPr="000F1323">
              <w:rPr>
                <w:rFonts w:asciiTheme="minorHAnsi" w:hAnsiTheme="minorHAnsi" w:cstheme="minorHAnsi"/>
                <w:sz w:val="18"/>
                <w:szCs w:val="18"/>
              </w:rPr>
              <w:t>i</w:t>
            </w:r>
            <w:r w:rsidR="00E4483C" w:rsidRPr="000F1323">
              <w:rPr>
                <w:rFonts w:asciiTheme="minorHAnsi" w:hAnsiTheme="minorHAnsi" w:cstheme="minorHAnsi"/>
                <w:sz w:val="18"/>
                <w:szCs w:val="18"/>
              </w:rPr>
              <w:t xml:space="preserve"> commissari sono scelti fra gli esperti iscritti all’Albo istituito presso l’ANAC mediante sorteggio pubblico di cui all’art. 78 d.lgs. 50/2016*?</w:t>
            </w:r>
          </w:p>
          <w:p w14:paraId="55FC338D" w14:textId="77777777" w:rsidR="00E4483C" w:rsidRPr="000F1323" w:rsidRDefault="00734B80" w:rsidP="00E4483C">
            <w:pPr>
              <w:pStyle w:val="Paragrafoelenco1"/>
              <w:numPr>
                <w:ilvl w:val="0"/>
                <w:numId w:val="9"/>
              </w:numPr>
              <w:spacing w:before="120" w:line="276" w:lineRule="auto"/>
              <w:ind w:left="714" w:hanging="357"/>
              <w:jc w:val="both"/>
              <w:rPr>
                <w:rFonts w:asciiTheme="minorHAnsi" w:hAnsiTheme="minorHAnsi" w:cstheme="minorHAnsi"/>
                <w:sz w:val="18"/>
                <w:szCs w:val="18"/>
              </w:rPr>
            </w:pPr>
            <w:r w:rsidRPr="000F1323">
              <w:rPr>
                <w:rFonts w:asciiTheme="minorHAnsi" w:hAnsiTheme="minorHAnsi" w:cstheme="minorHAnsi"/>
                <w:sz w:val="18"/>
                <w:szCs w:val="18"/>
              </w:rPr>
              <w:lastRenderedPageBreak/>
              <w:t>la commissione giudicatrice</w:t>
            </w:r>
            <w:r w:rsidR="009C67BC" w:rsidRPr="000F1323">
              <w:rPr>
                <w:rFonts w:asciiTheme="minorHAnsi" w:hAnsiTheme="minorHAnsi" w:cstheme="minorHAnsi"/>
                <w:sz w:val="18"/>
                <w:szCs w:val="18"/>
              </w:rPr>
              <w:t xml:space="preserve"> </w:t>
            </w:r>
            <w:r w:rsidR="00E4483C" w:rsidRPr="000F1323">
              <w:rPr>
                <w:rFonts w:asciiTheme="minorHAnsi" w:hAnsiTheme="minorHAnsi" w:cstheme="minorHAnsi"/>
                <w:sz w:val="18"/>
                <w:szCs w:val="18"/>
              </w:rPr>
              <w:t>è composta da commissari che non devono aver svolto né possono svolgere alcun’altra funzione o incarico tecnico o amministrativo relativamente al contratto del cui affidamento si tratta ai sensi dell’art. 77 del D.</w:t>
            </w:r>
            <w:r w:rsidR="00A24054">
              <w:rPr>
                <w:rFonts w:asciiTheme="minorHAnsi" w:hAnsiTheme="minorHAnsi" w:cstheme="minorHAnsi"/>
                <w:sz w:val="18"/>
                <w:szCs w:val="18"/>
              </w:rPr>
              <w:t xml:space="preserve"> </w:t>
            </w:r>
            <w:r w:rsidR="00E4483C" w:rsidRPr="000F1323">
              <w:rPr>
                <w:rFonts w:asciiTheme="minorHAnsi" w:hAnsiTheme="minorHAnsi" w:cstheme="minorHAnsi"/>
                <w:sz w:val="18"/>
                <w:szCs w:val="18"/>
              </w:rPr>
              <w:t>Lgs. 50/2016?</w:t>
            </w:r>
          </w:p>
          <w:p w14:paraId="47528728" w14:textId="77777777" w:rsidR="00D0145B" w:rsidRPr="000F1323" w:rsidRDefault="00634D91" w:rsidP="00D0145B">
            <w:pPr>
              <w:pStyle w:val="Paragrafoelenco1"/>
              <w:numPr>
                <w:ilvl w:val="0"/>
                <w:numId w:val="9"/>
              </w:numPr>
              <w:spacing w:before="120" w:line="276" w:lineRule="auto"/>
              <w:ind w:left="714" w:hanging="357"/>
              <w:jc w:val="both"/>
              <w:rPr>
                <w:rFonts w:asciiTheme="minorHAnsi" w:hAnsiTheme="minorHAnsi" w:cstheme="minorHAnsi"/>
                <w:sz w:val="18"/>
                <w:szCs w:val="18"/>
              </w:rPr>
            </w:pPr>
            <w:r w:rsidRPr="000F1323">
              <w:rPr>
                <w:rFonts w:asciiTheme="minorHAnsi" w:hAnsiTheme="minorHAnsi" w:cstheme="minorHAnsi"/>
                <w:sz w:val="18"/>
                <w:szCs w:val="18"/>
              </w:rPr>
              <w:t>l</w:t>
            </w:r>
            <w:r w:rsidR="00D0145B" w:rsidRPr="000F1323">
              <w:rPr>
                <w:rFonts w:asciiTheme="minorHAnsi" w:hAnsiTheme="minorHAnsi" w:cstheme="minorHAnsi"/>
                <w:sz w:val="18"/>
                <w:szCs w:val="18"/>
              </w:rPr>
              <w:t>a nomina del RUP a membro delle commissioni di gara è valutata con riferimento alla singola procedura ai sensi dell’art. 77, comma 4 del d.lgs. n. 50/2016?</w:t>
            </w:r>
          </w:p>
          <w:p w14:paraId="4417E8B1" w14:textId="77777777" w:rsidR="00E4483C" w:rsidRPr="000F1323" w:rsidRDefault="00734B80" w:rsidP="00A35CD0">
            <w:pPr>
              <w:pStyle w:val="Paragrafoelenco1"/>
              <w:numPr>
                <w:ilvl w:val="0"/>
                <w:numId w:val="9"/>
              </w:numPr>
              <w:spacing w:before="120" w:line="276" w:lineRule="auto"/>
              <w:ind w:left="714" w:hanging="357"/>
              <w:jc w:val="both"/>
              <w:rPr>
                <w:rFonts w:asciiTheme="minorHAnsi" w:hAnsiTheme="minorHAnsi" w:cstheme="minorHAnsi"/>
                <w:sz w:val="18"/>
                <w:szCs w:val="18"/>
              </w:rPr>
            </w:pPr>
            <w:r w:rsidRPr="000F1323">
              <w:rPr>
                <w:rFonts w:asciiTheme="minorHAnsi" w:hAnsiTheme="minorHAnsi" w:cstheme="minorHAnsi"/>
                <w:sz w:val="18"/>
                <w:szCs w:val="18"/>
              </w:rPr>
              <w:t xml:space="preserve">la commissione giudicatrice </w:t>
            </w:r>
            <w:r w:rsidR="00E4483C" w:rsidRPr="000F1323">
              <w:rPr>
                <w:rFonts w:asciiTheme="minorHAnsi" w:hAnsiTheme="minorHAnsi" w:cstheme="minorHAnsi"/>
                <w:sz w:val="18"/>
                <w:szCs w:val="18"/>
              </w:rPr>
              <w:t>è composta da commissari:</w:t>
            </w:r>
          </w:p>
          <w:p w14:paraId="64469C00" w14:textId="77777777" w:rsidR="00E4483C" w:rsidRPr="000F1323" w:rsidRDefault="00E4483C" w:rsidP="00E4483C">
            <w:pPr>
              <w:pStyle w:val="Paragrafoelenco1"/>
              <w:numPr>
                <w:ilvl w:val="0"/>
                <w:numId w:val="4"/>
              </w:numPr>
              <w:spacing w:before="120" w:after="120" w:line="276" w:lineRule="auto"/>
              <w:jc w:val="both"/>
              <w:rPr>
                <w:rFonts w:asciiTheme="minorHAnsi" w:hAnsiTheme="minorHAnsi" w:cstheme="minorHAnsi"/>
                <w:sz w:val="18"/>
                <w:szCs w:val="18"/>
              </w:rPr>
            </w:pPr>
            <w:r w:rsidRPr="000F1323">
              <w:rPr>
                <w:rFonts w:asciiTheme="minorHAnsi" w:hAnsiTheme="minorHAnsi" w:cstheme="minorHAnsi"/>
                <w:sz w:val="18"/>
                <w:szCs w:val="18"/>
              </w:rPr>
              <w:t>che non sono stati condannati, anche con sentenza non passata in giudicato, per i reati di cui al capo I del titolo II del libro II del codice penale (delitti contro la Pubblica Amministrazione) ai sensi dell’art. 35 bis del D.</w:t>
            </w:r>
            <w:r w:rsidR="00E8574F">
              <w:rPr>
                <w:rFonts w:asciiTheme="minorHAnsi" w:hAnsiTheme="minorHAnsi" w:cstheme="minorHAnsi"/>
                <w:sz w:val="18"/>
                <w:szCs w:val="18"/>
              </w:rPr>
              <w:t xml:space="preserve"> </w:t>
            </w:r>
            <w:r w:rsidRPr="000F1323">
              <w:rPr>
                <w:rFonts w:asciiTheme="minorHAnsi" w:hAnsiTheme="minorHAnsi" w:cstheme="minorHAnsi"/>
                <w:sz w:val="18"/>
                <w:szCs w:val="18"/>
              </w:rPr>
              <w:t>Lgs. 165/01?</w:t>
            </w:r>
          </w:p>
          <w:p w14:paraId="03DB93B4" w14:textId="77777777" w:rsidR="00E4483C" w:rsidRPr="000F1323" w:rsidRDefault="00E4483C" w:rsidP="00E4483C">
            <w:pPr>
              <w:pStyle w:val="Paragrafoelenco1"/>
              <w:numPr>
                <w:ilvl w:val="0"/>
                <w:numId w:val="4"/>
              </w:numPr>
              <w:spacing w:before="120" w:after="120" w:line="276" w:lineRule="auto"/>
              <w:jc w:val="both"/>
              <w:rPr>
                <w:rFonts w:asciiTheme="minorHAnsi" w:hAnsiTheme="minorHAnsi" w:cstheme="minorHAnsi"/>
                <w:sz w:val="18"/>
                <w:szCs w:val="18"/>
              </w:rPr>
            </w:pPr>
            <w:r w:rsidRPr="000F1323">
              <w:rPr>
                <w:rFonts w:asciiTheme="minorHAnsi" w:hAnsiTheme="minorHAnsi" w:cstheme="minorHAnsi"/>
                <w:sz w:val="18"/>
                <w:szCs w:val="18"/>
              </w:rPr>
              <w:t>per i quali non sussistono le condizioni di incompatibilità di cui all'articolo 51 del codice di procedura civile, nonché all'articolo 42 del D.</w:t>
            </w:r>
            <w:r w:rsidR="00E8574F">
              <w:rPr>
                <w:rFonts w:asciiTheme="minorHAnsi" w:hAnsiTheme="minorHAnsi" w:cstheme="minorHAnsi"/>
                <w:sz w:val="18"/>
                <w:szCs w:val="18"/>
              </w:rPr>
              <w:t xml:space="preserve"> </w:t>
            </w:r>
            <w:r w:rsidRPr="000F1323">
              <w:rPr>
                <w:rFonts w:asciiTheme="minorHAnsi" w:hAnsiTheme="minorHAnsi" w:cstheme="minorHAnsi"/>
                <w:sz w:val="18"/>
                <w:szCs w:val="18"/>
              </w:rPr>
              <w:t>Lgs. 50/2016</w:t>
            </w:r>
          </w:p>
          <w:p w14:paraId="19BE22DB" w14:textId="77777777" w:rsidR="00E4483C" w:rsidRPr="000F1323" w:rsidRDefault="00E4483C" w:rsidP="00E4483C">
            <w:pPr>
              <w:pStyle w:val="Paragrafoelenco1"/>
              <w:numPr>
                <w:ilvl w:val="0"/>
                <w:numId w:val="4"/>
              </w:numPr>
              <w:spacing w:before="120" w:after="120" w:line="276" w:lineRule="auto"/>
              <w:jc w:val="both"/>
              <w:rPr>
                <w:rFonts w:asciiTheme="minorHAnsi" w:hAnsiTheme="minorHAnsi" w:cstheme="minorHAnsi"/>
                <w:sz w:val="18"/>
                <w:szCs w:val="18"/>
              </w:rPr>
            </w:pPr>
            <w:r w:rsidRPr="000F1323">
              <w:rPr>
                <w:rFonts w:asciiTheme="minorHAnsi" w:hAnsiTheme="minorHAnsi" w:cstheme="minorHAnsi"/>
                <w:sz w:val="18"/>
                <w:szCs w:val="18"/>
              </w:rPr>
              <w:t>che, in qualità di membri delle commissioni giudicatrici, abbiano concorso, con dolo o colpa grave accertati in sede giurisdizionale con sentenza non sospesa, all'approvazione di atti dichiarati illegittimi</w:t>
            </w:r>
          </w:p>
          <w:p w14:paraId="2E4BE375" w14:textId="77777777" w:rsidR="00041A1C" w:rsidRPr="000F1323" w:rsidRDefault="00041A1C" w:rsidP="00E4483C">
            <w:pPr>
              <w:pStyle w:val="Paragrafoelenco1"/>
              <w:numPr>
                <w:ilvl w:val="0"/>
                <w:numId w:val="4"/>
              </w:numPr>
              <w:spacing w:before="120" w:after="120" w:line="276" w:lineRule="auto"/>
              <w:jc w:val="both"/>
              <w:rPr>
                <w:rFonts w:asciiTheme="minorHAnsi" w:hAnsiTheme="minorHAnsi" w:cstheme="minorHAnsi"/>
                <w:sz w:val="18"/>
                <w:szCs w:val="18"/>
              </w:rPr>
            </w:pPr>
            <w:r w:rsidRPr="000F1323">
              <w:rPr>
                <w:rFonts w:asciiTheme="minorHAnsi" w:hAnsiTheme="minorHAnsi" w:cstheme="minorHAnsi"/>
                <w:sz w:val="18"/>
                <w:szCs w:val="18"/>
              </w:rPr>
              <w:t xml:space="preserve">che non hanno </w:t>
            </w:r>
            <w:r w:rsidR="00B1654F" w:rsidRPr="000F1323">
              <w:rPr>
                <w:rFonts w:asciiTheme="minorHAnsi" w:hAnsiTheme="minorHAnsi" w:cstheme="minorHAnsi"/>
                <w:sz w:val="18"/>
                <w:szCs w:val="18"/>
              </w:rPr>
              <w:t>ricoperto cariche di pubblico amministratore</w:t>
            </w:r>
            <w:r w:rsidR="00E8574F">
              <w:rPr>
                <w:rFonts w:asciiTheme="minorHAnsi" w:hAnsiTheme="minorHAnsi" w:cstheme="minorHAnsi"/>
                <w:sz w:val="18"/>
                <w:szCs w:val="18"/>
              </w:rPr>
              <w:t xml:space="preserve"> </w:t>
            </w:r>
            <w:r w:rsidR="00B1654F" w:rsidRPr="000F1323">
              <w:rPr>
                <w:rFonts w:asciiTheme="minorHAnsi" w:hAnsiTheme="minorHAnsi" w:cstheme="minorHAnsi"/>
                <w:sz w:val="18"/>
                <w:szCs w:val="18"/>
              </w:rPr>
              <w:t xml:space="preserve">presso l’Amministrazione che indice la </w:t>
            </w:r>
            <w:r w:rsidR="00B1654F" w:rsidRPr="000F1323">
              <w:rPr>
                <w:rFonts w:asciiTheme="minorHAnsi" w:hAnsiTheme="minorHAnsi" w:cstheme="minorHAnsi"/>
                <w:sz w:val="18"/>
                <w:szCs w:val="18"/>
              </w:rPr>
              <w:lastRenderedPageBreak/>
              <w:t xml:space="preserve">procedura </w:t>
            </w:r>
            <w:r w:rsidRPr="000F1323">
              <w:rPr>
                <w:rFonts w:asciiTheme="minorHAnsi" w:hAnsiTheme="minorHAnsi" w:cstheme="minorHAnsi"/>
                <w:sz w:val="18"/>
                <w:szCs w:val="18"/>
              </w:rPr>
              <w:t>nel biennio antecedente</w:t>
            </w:r>
            <w:r w:rsidR="00B1654F" w:rsidRPr="000F1323">
              <w:rPr>
                <w:rFonts w:asciiTheme="minorHAnsi" w:hAnsiTheme="minorHAnsi" w:cstheme="minorHAnsi"/>
                <w:sz w:val="18"/>
                <w:szCs w:val="18"/>
              </w:rPr>
              <w:t xml:space="preserve"> all’indizione della stessa</w:t>
            </w:r>
          </w:p>
        </w:tc>
        <w:tc>
          <w:tcPr>
            <w:tcW w:w="1690"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061C650" w14:textId="77777777" w:rsidR="00E4483C" w:rsidRPr="000F1323" w:rsidRDefault="00E4483C" w:rsidP="00E4483C">
            <w:pPr>
              <w:rPr>
                <w:rFonts w:asciiTheme="minorHAnsi" w:hAnsiTheme="minorHAnsi" w:cstheme="minorHAnsi"/>
                <w:sz w:val="18"/>
                <w:szCs w:val="18"/>
              </w:rPr>
            </w:pPr>
          </w:p>
        </w:tc>
        <w:tc>
          <w:tcPr>
            <w:tcW w:w="2137"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3201B77E" w14:textId="77777777" w:rsidR="00E4483C" w:rsidRPr="000F1323" w:rsidRDefault="00E4483C" w:rsidP="00E4483C">
            <w:pPr>
              <w:pStyle w:val="Paragrafoelenco1"/>
              <w:numPr>
                <w:ilvl w:val="0"/>
                <w:numId w:val="2"/>
              </w:numPr>
              <w:ind w:left="176" w:hanging="176"/>
              <w:rPr>
                <w:rFonts w:asciiTheme="minorHAnsi" w:hAnsiTheme="minorHAnsi" w:cstheme="minorHAnsi"/>
                <w:sz w:val="18"/>
                <w:szCs w:val="18"/>
              </w:rPr>
            </w:pPr>
            <w:r w:rsidRPr="000F1323">
              <w:rPr>
                <w:rFonts w:asciiTheme="minorHAnsi" w:hAnsiTheme="minorHAnsi" w:cstheme="minorHAnsi"/>
                <w:sz w:val="18"/>
                <w:szCs w:val="18"/>
              </w:rPr>
              <w:t>Atto di nomina della commissione;</w:t>
            </w:r>
          </w:p>
          <w:p w14:paraId="06E91ABE" w14:textId="77777777" w:rsidR="00E4483C" w:rsidRPr="000F1323" w:rsidRDefault="00E4483C" w:rsidP="00E4483C">
            <w:pPr>
              <w:pStyle w:val="Paragrafoelenco1"/>
              <w:numPr>
                <w:ilvl w:val="0"/>
                <w:numId w:val="2"/>
              </w:numPr>
              <w:ind w:left="176" w:hanging="176"/>
              <w:rPr>
                <w:rFonts w:asciiTheme="minorHAnsi" w:hAnsiTheme="minorHAnsi" w:cstheme="minorHAnsi"/>
                <w:sz w:val="18"/>
                <w:szCs w:val="18"/>
              </w:rPr>
            </w:pPr>
            <w:r w:rsidRPr="000F1323">
              <w:rPr>
                <w:rFonts w:asciiTheme="minorHAnsi" w:hAnsiTheme="minorHAnsi" w:cstheme="minorHAnsi"/>
                <w:sz w:val="18"/>
                <w:szCs w:val="18"/>
              </w:rPr>
              <w:t xml:space="preserve">Attestazione di </w:t>
            </w:r>
          </w:p>
        </w:tc>
        <w:tc>
          <w:tcPr>
            <w:tcW w:w="1832"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7B3A6D1" w14:textId="77777777" w:rsidR="00E4483C" w:rsidRPr="000F1323" w:rsidRDefault="00E4483C" w:rsidP="00E4483C">
            <w:pPr>
              <w:rPr>
                <w:rFonts w:asciiTheme="minorHAnsi" w:hAnsiTheme="minorHAnsi" w:cstheme="minorHAnsi"/>
                <w:sz w:val="18"/>
                <w:szCs w:val="18"/>
              </w:rPr>
            </w:pPr>
          </w:p>
        </w:tc>
        <w:tc>
          <w:tcPr>
            <w:tcW w:w="439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21377D2" w14:textId="77777777" w:rsidR="00776447" w:rsidRPr="000F1323" w:rsidRDefault="00E4483C" w:rsidP="00E4483C">
            <w:pPr>
              <w:jc w:val="both"/>
              <w:rPr>
                <w:rFonts w:asciiTheme="minorHAnsi" w:hAnsiTheme="minorHAnsi" w:cstheme="minorHAnsi"/>
                <w:i/>
                <w:sz w:val="18"/>
                <w:szCs w:val="18"/>
              </w:rPr>
            </w:pPr>
            <w:r w:rsidRPr="000F1323">
              <w:rPr>
                <w:rFonts w:asciiTheme="minorHAnsi" w:hAnsiTheme="minorHAnsi" w:cstheme="minorHAnsi"/>
                <w:i/>
                <w:sz w:val="18"/>
                <w:szCs w:val="18"/>
              </w:rPr>
              <w:t>* ai sensi dell’art. 216, comma 12, del D. Lgs. n. 50/2016, fino all’adozione della disciplina in materia di iscrizione all’Albo di cui all’art. 78, la Commissione continua ad essere nominata dall’organo della Stazione Appaltante competente ad effettuare la scelta del soggetto affidatario del contratto.</w:t>
            </w:r>
            <w:r w:rsidR="00776447" w:rsidRPr="000F1323">
              <w:rPr>
                <w:rFonts w:asciiTheme="minorHAnsi" w:hAnsiTheme="minorHAnsi" w:cstheme="minorHAnsi"/>
                <w:i/>
                <w:sz w:val="18"/>
                <w:szCs w:val="18"/>
              </w:rPr>
              <w:t xml:space="preserve"> </w:t>
            </w:r>
          </w:p>
          <w:p w14:paraId="3FE8693D" w14:textId="77777777" w:rsidR="00E4483C" w:rsidRPr="000F1323" w:rsidRDefault="00776447" w:rsidP="00E4483C">
            <w:pPr>
              <w:jc w:val="both"/>
              <w:rPr>
                <w:rFonts w:asciiTheme="minorHAnsi" w:hAnsiTheme="minorHAnsi" w:cstheme="minorHAnsi"/>
                <w:i/>
                <w:sz w:val="18"/>
                <w:szCs w:val="18"/>
              </w:rPr>
            </w:pPr>
            <w:r w:rsidRPr="000F1323">
              <w:rPr>
                <w:rFonts w:asciiTheme="minorHAnsi" w:hAnsiTheme="minorHAnsi" w:cstheme="minorHAnsi"/>
                <w:i/>
                <w:sz w:val="18"/>
                <w:szCs w:val="18"/>
              </w:rPr>
              <w:t xml:space="preserve">Inoltre, ai sensi della L. n. 55/2019 di conversione del D.L. n. 32/2019 è sospesa in via sperimentale </w:t>
            </w:r>
            <w:r w:rsidR="00C708CB" w:rsidRPr="000F1323">
              <w:rPr>
                <w:rFonts w:asciiTheme="minorHAnsi" w:hAnsiTheme="minorHAnsi" w:cstheme="minorHAnsi"/>
                <w:i/>
                <w:sz w:val="18"/>
                <w:szCs w:val="18"/>
              </w:rPr>
              <w:t xml:space="preserve">fino al 31 dicembre 2020 </w:t>
            </w:r>
            <w:r w:rsidRPr="000F1323">
              <w:rPr>
                <w:rFonts w:asciiTheme="minorHAnsi" w:hAnsiTheme="minorHAnsi" w:cstheme="minorHAnsi"/>
                <w:i/>
                <w:sz w:val="18"/>
                <w:szCs w:val="18"/>
              </w:rPr>
              <w:t xml:space="preserve">l’applicazione dell’art. 77, comma 3 del </w:t>
            </w:r>
            <w:proofErr w:type="spellStart"/>
            <w:r w:rsidRPr="000F1323">
              <w:rPr>
                <w:rFonts w:asciiTheme="minorHAnsi" w:hAnsiTheme="minorHAnsi" w:cstheme="minorHAnsi"/>
                <w:i/>
                <w:sz w:val="18"/>
                <w:szCs w:val="18"/>
              </w:rPr>
              <w:t>D.Lgs.</w:t>
            </w:r>
            <w:proofErr w:type="spellEnd"/>
            <w:r w:rsidRPr="000F1323">
              <w:rPr>
                <w:rFonts w:asciiTheme="minorHAnsi" w:hAnsiTheme="minorHAnsi" w:cstheme="minorHAnsi"/>
                <w:i/>
                <w:sz w:val="18"/>
                <w:szCs w:val="18"/>
              </w:rPr>
              <w:t xml:space="preserve"> n. 50/2016.</w:t>
            </w:r>
          </w:p>
          <w:p w14:paraId="521A1A9C" w14:textId="77777777" w:rsidR="00E4483C" w:rsidRPr="000F1323" w:rsidRDefault="00E4483C" w:rsidP="00E4483C">
            <w:pPr>
              <w:rPr>
                <w:rFonts w:asciiTheme="minorHAnsi" w:hAnsiTheme="minorHAnsi" w:cstheme="minorHAnsi"/>
                <w:sz w:val="18"/>
                <w:szCs w:val="18"/>
              </w:rPr>
            </w:pPr>
          </w:p>
        </w:tc>
      </w:tr>
      <w:tr w:rsidR="00E4483C" w:rsidRPr="000F1323" w14:paraId="70A79CEF" w14:textId="77777777" w:rsidTr="006E21C5">
        <w:trPr>
          <w:trHeight w:val="562"/>
        </w:trPr>
        <w:tc>
          <w:tcPr>
            <w:tcW w:w="4122"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79D52C6A" w14:textId="77777777" w:rsidR="00E4483C" w:rsidRPr="000F1323" w:rsidRDefault="00E4483C" w:rsidP="00EF3ED6">
            <w:pPr>
              <w:pStyle w:val="Paragrafoelenco1"/>
              <w:numPr>
                <w:ilvl w:val="0"/>
                <w:numId w:val="30"/>
              </w:numPr>
              <w:spacing w:before="120" w:after="120" w:line="276" w:lineRule="auto"/>
              <w:jc w:val="both"/>
              <w:rPr>
                <w:rFonts w:asciiTheme="minorHAnsi" w:hAnsiTheme="minorHAnsi" w:cstheme="minorHAnsi"/>
                <w:sz w:val="18"/>
                <w:szCs w:val="18"/>
              </w:rPr>
            </w:pPr>
            <w:r w:rsidRPr="000F1323">
              <w:rPr>
                <w:rFonts w:asciiTheme="minorHAnsi" w:hAnsiTheme="minorHAnsi" w:cstheme="minorHAnsi"/>
                <w:sz w:val="18"/>
                <w:szCs w:val="18"/>
              </w:rPr>
              <w:lastRenderedPageBreak/>
              <w:t>In caso di aggiudicazione con il criterio dell’offerta economicamente più vantaggiosa la Stazione Appaltante al fine di assicurare l'effettiva individuazione del miglior rapporto qualità/prezzo, ha valorizzato gli elementi qualitativi dell'offerta e ha individuato criteri tali da garantire un confronto concorrenziale effettivo sui profili tecnici e a tal fine ha stabilito un tetto massimo per il punteggio economico entro il limite del 30 per cento</w:t>
            </w:r>
            <w:r w:rsidR="006D1848" w:rsidRPr="000F1323">
              <w:rPr>
                <w:rStyle w:val="Rimandonotaapidipagina"/>
                <w:rFonts w:asciiTheme="minorHAnsi" w:hAnsiTheme="minorHAnsi" w:cstheme="minorHAnsi"/>
                <w:sz w:val="18"/>
                <w:szCs w:val="18"/>
              </w:rPr>
              <w:footnoteReference w:id="1"/>
            </w:r>
            <w:r w:rsidRPr="000F1323">
              <w:rPr>
                <w:rFonts w:asciiTheme="minorHAnsi" w:hAnsiTheme="minorHAnsi" w:cstheme="minorHAnsi"/>
                <w:sz w:val="18"/>
                <w:szCs w:val="18"/>
              </w:rPr>
              <w:t>?</w:t>
            </w:r>
          </w:p>
        </w:tc>
        <w:tc>
          <w:tcPr>
            <w:tcW w:w="1690"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215D054" w14:textId="77777777" w:rsidR="00E4483C" w:rsidRPr="000F1323" w:rsidRDefault="00E4483C" w:rsidP="00E4483C">
            <w:pPr>
              <w:rPr>
                <w:rFonts w:asciiTheme="minorHAnsi" w:hAnsiTheme="minorHAnsi" w:cstheme="minorHAnsi"/>
                <w:sz w:val="18"/>
                <w:szCs w:val="18"/>
              </w:rPr>
            </w:pPr>
          </w:p>
        </w:tc>
        <w:tc>
          <w:tcPr>
            <w:tcW w:w="2137"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19E5D6B2" w14:textId="77777777" w:rsidR="00E4483C" w:rsidRPr="000F1323" w:rsidRDefault="00E4483C" w:rsidP="00E4483C">
            <w:pPr>
              <w:pStyle w:val="Paragrafoelenco1"/>
              <w:ind w:left="176"/>
              <w:rPr>
                <w:rFonts w:asciiTheme="minorHAnsi" w:hAnsiTheme="minorHAnsi" w:cstheme="minorHAnsi"/>
                <w:sz w:val="18"/>
                <w:szCs w:val="18"/>
              </w:rPr>
            </w:pPr>
          </w:p>
        </w:tc>
        <w:tc>
          <w:tcPr>
            <w:tcW w:w="1832"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16A3CA4" w14:textId="77777777" w:rsidR="00E4483C" w:rsidRPr="000F1323" w:rsidRDefault="00E4483C" w:rsidP="00E4483C">
            <w:pPr>
              <w:rPr>
                <w:rFonts w:asciiTheme="minorHAnsi" w:hAnsiTheme="minorHAnsi" w:cstheme="minorHAnsi"/>
                <w:sz w:val="18"/>
                <w:szCs w:val="18"/>
              </w:rPr>
            </w:pPr>
          </w:p>
        </w:tc>
        <w:tc>
          <w:tcPr>
            <w:tcW w:w="439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3A51F1F" w14:textId="77777777" w:rsidR="00E4483C" w:rsidRPr="000F1323" w:rsidRDefault="00E4483C" w:rsidP="00E4483C">
            <w:pPr>
              <w:jc w:val="both"/>
              <w:rPr>
                <w:rFonts w:asciiTheme="minorHAnsi" w:hAnsiTheme="minorHAnsi" w:cstheme="minorHAnsi"/>
                <w:i/>
                <w:sz w:val="18"/>
                <w:szCs w:val="18"/>
              </w:rPr>
            </w:pPr>
          </w:p>
        </w:tc>
      </w:tr>
      <w:tr w:rsidR="00E4483C" w:rsidRPr="000F1323" w14:paraId="4ED1FBAB" w14:textId="77777777" w:rsidTr="00CE5C15">
        <w:trPr>
          <w:trHeight w:val="562"/>
        </w:trPr>
        <w:tc>
          <w:tcPr>
            <w:tcW w:w="14175" w:type="dxa"/>
            <w:gridSpan w:val="7"/>
            <w:tcBorders>
              <w:top w:val="single" w:sz="18" w:space="0" w:color="BFBFBF"/>
              <w:left w:val="single" w:sz="18" w:space="0" w:color="BFBFBF"/>
              <w:bottom w:val="single" w:sz="18" w:space="0" w:color="BFBFBF"/>
              <w:right w:val="single" w:sz="18" w:space="0" w:color="BFBFBF"/>
            </w:tcBorders>
            <w:shd w:val="pct25" w:color="auto" w:fill="auto"/>
            <w:vAlign w:val="center"/>
          </w:tcPr>
          <w:p w14:paraId="693C7143" w14:textId="77777777" w:rsidR="00E4483C" w:rsidRPr="000F1323" w:rsidRDefault="00E4483C" w:rsidP="00E4483C">
            <w:pPr>
              <w:ind w:left="176" w:hanging="176"/>
              <w:jc w:val="center"/>
              <w:rPr>
                <w:rFonts w:asciiTheme="minorHAnsi" w:hAnsiTheme="minorHAnsi" w:cstheme="minorHAnsi"/>
                <w:sz w:val="18"/>
                <w:szCs w:val="18"/>
              </w:rPr>
            </w:pPr>
            <w:r w:rsidRPr="000F1323">
              <w:rPr>
                <w:rFonts w:asciiTheme="minorHAnsi" w:hAnsiTheme="minorHAnsi" w:cstheme="minorHAnsi"/>
                <w:b/>
                <w:bCs/>
                <w:sz w:val="18"/>
                <w:szCs w:val="18"/>
              </w:rPr>
              <w:t>6. Procedura di apertura di gara</w:t>
            </w:r>
          </w:p>
        </w:tc>
      </w:tr>
      <w:tr w:rsidR="00E4483C" w:rsidRPr="000F1323" w14:paraId="36880B5D" w14:textId="77777777" w:rsidTr="00E8574F">
        <w:trPr>
          <w:trHeight w:val="395"/>
        </w:trPr>
        <w:tc>
          <w:tcPr>
            <w:tcW w:w="4122"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68B0B146" w14:textId="77777777" w:rsidR="00E4483C" w:rsidRPr="000F1323" w:rsidRDefault="00E4483C" w:rsidP="00E4483C">
            <w:pPr>
              <w:pStyle w:val="Paragrafoelenco1"/>
              <w:numPr>
                <w:ilvl w:val="0"/>
                <w:numId w:val="30"/>
              </w:numPr>
              <w:spacing w:before="120" w:line="276" w:lineRule="auto"/>
              <w:jc w:val="both"/>
              <w:rPr>
                <w:rFonts w:asciiTheme="minorHAnsi" w:hAnsiTheme="minorHAnsi" w:cstheme="minorHAnsi"/>
                <w:sz w:val="18"/>
                <w:szCs w:val="18"/>
                <w:u w:val="single"/>
              </w:rPr>
            </w:pPr>
            <w:r w:rsidRPr="000F1323">
              <w:rPr>
                <w:rFonts w:asciiTheme="minorHAnsi" w:hAnsiTheme="minorHAnsi" w:cstheme="minorHAnsi"/>
                <w:sz w:val="18"/>
                <w:szCs w:val="18"/>
              </w:rPr>
              <w:t>I criteri di selezione rispettano il principio di non discriminazione?</w:t>
            </w:r>
          </w:p>
        </w:tc>
        <w:tc>
          <w:tcPr>
            <w:tcW w:w="1690"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D8DC8AF" w14:textId="77777777" w:rsidR="00E4483C" w:rsidRPr="000F1323" w:rsidRDefault="00E4483C" w:rsidP="00E4483C">
            <w:pPr>
              <w:rPr>
                <w:rFonts w:asciiTheme="minorHAnsi" w:hAnsiTheme="minorHAnsi" w:cstheme="minorHAnsi"/>
                <w:sz w:val="18"/>
                <w:szCs w:val="18"/>
              </w:rPr>
            </w:pPr>
          </w:p>
        </w:tc>
        <w:tc>
          <w:tcPr>
            <w:tcW w:w="2137"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2358BDE3" w14:textId="77777777" w:rsidR="00E4483C" w:rsidRPr="000F1323" w:rsidRDefault="00E4483C" w:rsidP="00E4483C">
            <w:pPr>
              <w:pStyle w:val="Paragrafoelenco1"/>
              <w:numPr>
                <w:ilvl w:val="0"/>
                <w:numId w:val="2"/>
              </w:numPr>
              <w:ind w:left="176" w:hanging="176"/>
              <w:rPr>
                <w:rFonts w:asciiTheme="minorHAnsi" w:hAnsiTheme="minorHAnsi" w:cstheme="minorHAnsi"/>
                <w:sz w:val="18"/>
                <w:szCs w:val="18"/>
              </w:rPr>
            </w:pPr>
            <w:r w:rsidRPr="000F1323">
              <w:rPr>
                <w:rFonts w:asciiTheme="minorHAnsi" w:hAnsiTheme="minorHAnsi" w:cstheme="minorHAnsi"/>
                <w:sz w:val="18"/>
                <w:szCs w:val="18"/>
              </w:rPr>
              <w:t>Capitolato.</w:t>
            </w:r>
          </w:p>
        </w:tc>
        <w:tc>
          <w:tcPr>
            <w:tcW w:w="1832"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E797EEA" w14:textId="77777777" w:rsidR="00E4483C" w:rsidRPr="000F1323" w:rsidRDefault="00E4483C" w:rsidP="00E4483C">
            <w:pPr>
              <w:rPr>
                <w:rFonts w:asciiTheme="minorHAnsi" w:hAnsiTheme="minorHAnsi" w:cstheme="minorHAnsi"/>
                <w:sz w:val="18"/>
                <w:szCs w:val="18"/>
              </w:rPr>
            </w:pPr>
          </w:p>
        </w:tc>
        <w:tc>
          <w:tcPr>
            <w:tcW w:w="439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6069B7E" w14:textId="77777777" w:rsidR="00E4483C" w:rsidRPr="000F1323" w:rsidRDefault="00E4483C" w:rsidP="00E4483C">
            <w:pPr>
              <w:rPr>
                <w:rFonts w:asciiTheme="minorHAnsi" w:hAnsiTheme="minorHAnsi" w:cstheme="minorHAnsi"/>
                <w:sz w:val="18"/>
                <w:szCs w:val="18"/>
              </w:rPr>
            </w:pPr>
          </w:p>
        </w:tc>
      </w:tr>
      <w:tr w:rsidR="00E4483C" w:rsidRPr="000F1323" w14:paraId="1EC58A48" w14:textId="77777777" w:rsidTr="00E8574F">
        <w:trPr>
          <w:trHeight w:val="574"/>
        </w:trPr>
        <w:tc>
          <w:tcPr>
            <w:tcW w:w="4122"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1C28B96B" w14:textId="77777777" w:rsidR="00E4483C" w:rsidRPr="000F1323" w:rsidRDefault="00E4483C" w:rsidP="00E4483C">
            <w:pPr>
              <w:pStyle w:val="Paragrafoelenco1"/>
              <w:numPr>
                <w:ilvl w:val="0"/>
                <w:numId w:val="30"/>
              </w:numPr>
              <w:spacing w:before="120" w:after="120" w:line="276" w:lineRule="auto"/>
              <w:jc w:val="both"/>
              <w:rPr>
                <w:rFonts w:asciiTheme="minorHAnsi" w:hAnsiTheme="minorHAnsi" w:cstheme="minorHAnsi"/>
                <w:sz w:val="18"/>
                <w:szCs w:val="18"/>
              </w:rPr>
            </w:pPr>
            <w:r w:rsidRPr="000F1323">
              <w:rPr>
                <w:rFonts w:asciiTheme="minorHAnsi" w:hAnsiTheme="minorHAnsi" w:cstheme="minorHAnsi"/>
                <w:sz w:val="18"/>
                <w:szCs w:val="18"/>
              </w:rPr>
              <w:t>I criteri utilizzati per la selezione degli operatori corrispondono a quelli previsti nella documentazione di gara?</w:t>
            </w:r>
          </w:p>
        </w:tc>
        <w:tc>
          <w:tcPr>
            <w:tcW w:w="1690"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15DEE0C" w14:textId="77777777" w:rsidR="00E4483C" w:rsidRPr="000F1323" w:rsidRDefault="00E4483C" w:rsidP="00E4483C">
            <w:pPr>
              <w:rPr>
                <w:rFonts w:asciiTheme="minorHAnsi" w:hAnsiTheme="minorHAnsi" w:cstheme="minorHAnsi"/>
                <w:sz w:val="18"/>
                <w:szCs w:val="18"/>
              </w:rPr>
            </w:pPr>
          </w:p>
        </w:tc>
        <w:tc>
          <w:tcPr>
            <w:tcW w:w="2137"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6B823AB1" w14:textId="77777777" w:rsidR="00E4483C" w:rsidRPr="000F1323" w:rsidRDefault="00E4483C" w:rsidP="00E4483C">
            <w:pPr>
              <w:pStyle w:val="Paragrafoelenco1"/>
              <w:numPr>
                <w:ilvl w:val="0"/>
                <w:numId w:val="2"/>
              </w:numPr>
              <w:ind w:left="176" w:hanging="176"/>
              <w:rPr>
                <w:rFonts w:asciiTheme="minorHAnsi" w:hAnsiTheme="minorHAnsi" w:cstheme="minorHAnsi"/>
                <w:sz w:val="18"/>
                <w:szCs w:val="18"/>
              </w:rPr>
            </w:pPr>
            <w:proofErr w:type="gramStart"/>
            <w:r w:rsidRPr="000F1323">
              <w:rPr>
                <w:rFonts w:asciiTheme="minorHAnsi" w:hAnsiTheme="minorHAnsi" w:cstheme="minorHAnsi"/>
                <w:sz w:val="18"/>
                <w:szCs w:val="18"/>
              </w:rPr>
              <w:t>Verbali commissione</w:t>
            </w:r>
            <w:proofErr w:type="gramEnd"/>
            <w:r w:rsidRPr="000F1323">
              <w:rPr>
                <w:rFonts w:asciiTheme="minorHAnsi" w:hAnsiTheme="minorHAnsi" w:cstheme="minorHAnsi"/>
                <w:sz w:val="18"/>
                <w:szCs w:val="18"/>
              </w:rPr>
              <w:t>;</w:t>
            </w:r>
          </w:p>
          <w:p w14:paraId="7E128D8F" w14:textId="77777777" w:rsidR="00E4483C" w:rsidRPr="000F1323" w:rsidRDefault="00E4483C" w:rsidP="00E4483C">
            <w:pPr>
              <w:pStyle w:val="Paragrafoelenco1"/>
              <w:numPr>
                <w:ilvl w:val="0"/>
                <w:numId w:val="2"/>
              </w:numPr>
              <w:ind w:left="176" w:hanging="176"/>
              <w:rPr>
                <w:rFonts w:asciiTheme="minorHAnsi" w:hAnsiTheme="minorHAnsi" w:cstheme="minorHAnsi"/>
                <w:sz w:val="18"/>
                <w:szCs w:val="18"/>
              </w:rPr>
            </w:pPr>
            <w:r w:rsidRPr="000F1323">
              <w:rPr>
                <w:rFonts w:asciiTheme="minorHAnsi" w:hAnsiTheme="minorHAnsi" w:cstheme="minorHAnsi"/>
                <w:sz w:val="18"/>
                <w:szCs w:val="18"/>
              </w:rPr>
              <w:t>Capitolato.</w:t>
            </w:r>
          </w:p>
        </w:tc>
        <w:tc>
          <w:tcPr>
            <w:tcW w:w="1832"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8CDB17E" w14:textId="77777777" w:rsidR="00E4483C" w:rsidRPr="000F1323" w:rsidRDefault="00E4483C" w:rsidP="00E4483C">
            <w:pPr>
              <w:rPr>
                <w:rFonts w:asciiTheme="minorHAnsi" w:hAnsiTheme="minorHAnsi" w:cstheme="minorHAnsi"/>
                <w:sz w:val="18"/>
                <w:szCs w:val="18"/>
              </w:rPr>
            </w:pPr>
          </w:p>
        </w:tc>
        <w:tc>
          <w:tcPr>
            <w:tcW w:w="439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61F0311" w14:textId="77777777" w:rsidR="00E4483C" w:rsidRPr="000F1323" w:rsidRDefault="00E4483C" w:rsidP="00E4483C">
            <w:pPr>
              <w:rPr>
                <w:rFonts w:asciiTheme="minorHAnsi" w:hAnsiTheme="minorHAnsi" w:cstheme="minorHAnsi"/>
                <w:sz w:val="18"/>
                <w:szCs w:val="18"/>
              </w:rPr>
            </w:pPr>
          </w:p>
        </w:tc>
      </w:tr>
      <w:tr w:rsidR="00E4483C" w:rsidRPr="000F1323" w14:paraId="2477F38F" w14:textId="77777777" w:rsidTr="006E21C5">
        <w:trPr>
          <w:trHeight w:val="562"/>
        </w:trPr>
        <w:tc>
          <w:tcPr>
            <w:tcW w:w="4122"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1B569D3D" w14:textId="77777777" w:rsidR="00E4483C" w:rsidRPr="000F1323" w:rsidRDefault="00E4483C" w:rsidP="00E4483C">
            <w:pPr>
              <w:pStyle w:val="Paragrafoelenco1"/>
              <w:numPr>
                <w:ilvl w:val="0"/>
                <w:numId w:val="30"/>
              </w:numPr>
              <w:spacing w:before="120" w:after="120" w:line="276" w:lineRule="auto"/>
              <w:jc w:val="both"/>
              <w:rPr>
                <w:rFonts w:asciiTheme="minorHAnsi" w:hAnsiTheme="minorHAnsi" w:cstheme="minorHAnsi"/>
                <w:sz w:val="18"/>
                <w:szCs w:val="18"/>
              </w:rPr>
            </w:pPr>
            <w:r w:rsidRPr="000F1323">
              <w:rPr>
                <w:rFonts w:asciiTheme="minorHAnsi" w:hAnsiTheme="minorHAnsi" w:cstheme="minorHAnsi"/>
                <w:sz w:val="18"/>
                <w:szCs w:val="18"/>
              </w:rPr>
              <w:t xml:space="preserve">Sono </w:t>
            </w:r>
            <w:r w:rsidR="00704FB8" w:rsidRPr="000F1323">
              <w:rPr>
                <w:rFonts w:asciiTheme="minorHAnsi" w:hAnsiTheme="minorHAnsi" w:cstheme="minorHAnsi"/>
                <w:sz w:val="18"/>
                <w:szCs w:val="18"/>
              </w:rPr>
              <w:t>state aperte in seduta pubblica</w:t>
            </w:r>
            <w:r w:rsidRPr="000F1323">
              <w:rPr>
                <w:rFonts w:asciiTheme="minorHAnsi" w:hAnsiTheme="minorHAnsi" w:cstheme="minorHAnsi"/>
                <w:sz w:val="18"/>
                <w:szCs w:val="18"/>
              </w:rPr>
              <w:t xml:space="preserve"> alla data specificata dalla Stazione Appaltante nella documentazione di gara e/o in una successiva comunicazione le buste contenenti:</w:t>
            </w:r>
          </w:p>
          <w:p w14:paraId="64DADFA9" w14:textId="77777777" w:rsidR="00E4483C" w:rsidRPr="000F1323" w:rsidRDefault="00E4483C" w:rsidP="00E4483C">
            <w:pPr>
              <w:pStyle w:val="Paragrafoelenco1"/>
              <w:numPr>
                <w:ilvl w:val="0"/>
                <w:numId w:val="24"/>
              </w:numPr>
              <w:spacing w:before="120" w:after="120" w:line="276" w:lineRule="auto"/>
              <w:ind w:hanging="357"/>
              <w:jc w:val="both"/>
              <w:rPr>
                <w:rFonts w:asciiTheme="minorHAnsi" w:hAnsiTheme="minorHAnsi" w:cstheme="minorHAnsi"/>
                <w:sz w:val="18"/>
                <w:szCs w:val="18"/>
              </w:rPr>
            </w:pPr>
            <w:r w:rsidRPr="000F1323">
              <w:rPr>
                <w:rFonts w:asciiTheme="minorHAnsi" w:hAnsiTheme="minorHAnsi" w:cstheme="minorHAnsi"/>
                <w:sz w:val="18"/>
                <w:szCs w:val="18"/>
              </w:rPr>
              <w:t>la documentazione amministrativa dei concorrenti?</w:t>
            </w:r>
          </w:p>
          <w:p w14:paraId="3BC34092" w14:textId="77777777" w:rsidR="00E4483C" w:rsidRPr="000F1323" w:rsidRDefault="00E4483C" w:rsidP="00E4483C">
            <w:pPr>
              <w:pStyle w:val="Paragrafoelenco1"/>
              <w:numPr>
                <w:ilvl w:val="0"/>
                <w:numId w:val="24"/>
              </w:numPr>
              <w:spacing w:before="120" w:after="120" w:line="276" w:lineRule="auto"/>
              <w:ind w:hanging="357"/>
              <w:jc w:val="both"/>
              <w:rPr>
                <w:rFonts w:asciiTheme="minorHAnsi" w:hAnsiTheme="minorHAnsi" w:cstheme="minorHAnsi"/>
                <w:sz w:val="18"/>
                <w:szCs w:val="18"/>
              </w:rPr>
            </w:pPr>
            <w:r w:rsidRPr="000F1323">
              <w:rPr>
                <w:rFonts w:asciiTheme="minorHAnsi" w:hAnsiTheme="minorHAnsi" w:cstheme="minorHAnsi"/>
                <w:sz w:val="18"/>
                <w:szCs w:val="18"/>
              </w:rPr>
              <w:t>l’offerta tecnica (se prevista)?</w:t>
            </w:r>
          </w:p>
          <w:p w14:paraId="4C90E346" w14:textId="77777777" w:rsidR="00E4483C" w:rsidRPr="000F1323" w:rsidRDefault="00E4483C" w:rsidP="00E4483C">
            <w:pPr>
              <w:pStyle w:val="Paragrafoelenco1"/>
              <w:numPr>
                <w:ilvl w:val="0"/>
                <w:numId w:val="24"/>
              </w:numPr>
              <w:spacing w:before="120" w:after="120" w:line="276" w:lineRule="auto"/>
              <w:ind w:hanging="357"/>
              <w:jc w:val="both"/>
              <w:rPr>
                <w:rFonts w:asciiTheme="minorHAnsi" w:hAnsiTheme="minorHAnsi" w:cstheme="minorHAnsi"/>
                <w:sz w:val="18"/>
                <w:szCs w:val="18"/>
              </w:rPr>
            </w:pPr>
            <w:r w:rsidRPr="000F1323">
              <w:rPr>
                <w:rFonts w:asciiTheme="minorHAnsi" w:hAnsiTheme="minorHAnsi" w:cstheme="minorHAnsi"/>
                <w:sz w:val="18"/>
                <w:szCs w:val="18"/>
              </w:rPr>
              <w:t>l’offerta economica?</w:t>
            </w:r>
          </w:p>
        </w:tc>
        <w:tc>
          <w:tcPr>
            <w:tcW w:w="1690"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D6BE425" w14:textId="77777777" w:rsidR="00E4483C" w:rsidRPr="000F1323" w:rsidRDefault="00E4483C" w:rsidP="00E4483C">
            <w:pPr>
              <w:spacing w:before="240"/>
              <w:rPr>
                <w:rFonts w:asciiTheme="minorHAnsi" w:hAnsiTheme="minorHAnsi" w:cstheme="minorHAnsi"/>
                <w:sz w:val="18"/>
                <w:szCs w:val="18"/>
              </w:rPr>
            </w:pPr>
          </w:p>
        </w:tc>
        <w:tc>
          <w:tcPr>
            <w:tcW w:w="2137"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5F1C58F9" w14:textId="77777777" w:rsidR="00E4483C" w:rsidRPr="000F1323" w:rsidRDefault="00E4483C" w:rsidP="00E4483C">
            <w:pPr>
              <w:pStyle w:val="Paragrafoelenco1"/>
              <w:numPr>
                <w:ilvl w:val="0"/>
                <w:numId w:val="2"/>
              </w:numPr>
              <w:ind w:left="176" w:hanging="176"/>
              <w:rPr>
                <w:rFonts w:asciiTheme="minorHAnsi" w:hAnsiTheme="minorHAnsi" w:cstheme="minorHAnsi"/>
                <w:sz w:val="18"/>
                <w:szCs w:val="18"/>
              </w:rPr>
            </w:pPr>
            <w:r w:rsidRPr="000F1323">
              <w:rPr>
                <w:rFonts w:asciiTheme="minorHAnsi" w:hAnsiTheme="minorHAnsi" w:cstheme="minorHAnsi"/>
                <w:sz w:val="18"/>
                <w:szCs w:val="18"/>
              </w:rPr>
              <w:t>Verbale commissione</w:t>
            </w:r>
          </w:p>
        </w:tc>
        <w:tc>
          <w:tcPr>
            <w:tcW w:w="1832"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D8E3A46" w14:textId="77777777" w:rsidR="00E4483C" w:rsidRPr="000F1323" w:rsidRDefault="00E4483C" w:rsidP="00E4483C">
            <w:pPr>
              <w:rPr>
                <w:rFonts w:asciiTheme="minorHAnsi" w:hAnsiTheme="minorHAnsi" w:cstheme="minorHAnsi"/>
                <w:sz w:val="18"/>
                <w:szCs w:val="18"/>
              </w:rPr>
            </w:pPr>
          </w:p>
        </w:tc>
        <w:tc>
          <w:tcPr>
            <w:tcW w:w="439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45E65E6" w14:textId="77777777" w:rsidR="00E4483C" w:rsidRPr="000F1323" w:rsidRDefault="00E4483C" w:rsidP="00E4483C">
            <w:pPr>
              <w:rPr>
                <w:rFonts w:asciiTheme="minorHAnsi" w:hAnsiTheme="minorHAnsi" w:cstheme="minorHAnsi"/>
                <w:i/>
                <w:sz w:val="18"/>
                <w:szCs w:val="18"/>
              </w:rPr>
            </w:pPr>
          </w:p>
        </w:tc>
      </w:tr>
      <w:tr w:rsidR="00C53179" w:rsidRPr="000F1323" w14:paraId="45EC9566" w14:textId="77777777" w:rsidTr="006E21C5">
        <w:trPr>
          <w:trHeight w:val="562"/>
        </w:trPr>
        <w:tc>
          <w:tcPr>
            <w:tcW w:w="4122"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28C787F9" w14:textId="77777777" w:rsidR="00C53179" w:rsidRPr="000F1323" w:rsidRDefault="00C53179" w:rsidP="00E4483C">
            <w:pPr>
              <w:pStyle w:val="Paragrafoelenco1"/>
              <w:numPr>
                <w:ilvl w:val="0"/>
                <w:numId w:val="30"/>
              </w:numPr>
              <w:spacing w:before="120" w:after="120" w:line="276" w:lineRule="auto"/>
              <w:jc w:val="both"/>
              <w:rPr>
                <w:rFonts w:asciiTheme="minorHAnsi" w:hAnsiTheme="minorHAnsi" w:cstheme="minorHAnsi"/>
                <w:sz w:val="18"/>
                <w:szCs w:val="18"/>
              </w:rPr>
            </w:pPr>
            <w:r w:rsidRPr="000F1323">
              <w:rPr>
                <w:rFonts w:asciiTheme="minorHAnsi" w:hAnsiTheme="minorHAnsi" w:cstheme="minorHAnsi"/>
                <w:sz w:val="18"/>
                <w:szCs w:val="18"/>
              </w:rPr>
              <w:lastRenderedPageBreak/>
              <w:t>In caso sia stato utilizzato il criterio del minor prezzo, la fattispecie rientra nella ipotesi di cui all’art. 95 comma 4 del D.</w:t>
            </w:r>
            <w:r w:rsidR="00E8574F">
              <w:rPr>
                <w:rFonts w:asciiTheme="minorHAnsi" w:hAnsiTheme="minorHAnsi" w:cstheme="minorHAnsi"/>
                <w:sz w:val="18"/>
                <w:szCs w:val="18"/>
              </w:rPr>
              <w:t xml:space="preserve"> </w:t>
            </w:r>
            <w:r w:rsidRPr="000F1323">
              <w:rPr>
                <w:rFonts w:asciiTheme="minorHAnsi" w:hAnsiTheme="minorHAnsi" w:cstheme="minorHAnsi"/>
                <w:sz w:val="18"/>
                <w:szCs w:val="18"/>
              </w:rPr>
              <w:t>Lgs. 50/2016?</w:t>
            </w:r>
          </w:p>
        </w:tc>
        <w:tc>
          <w:tcPr>
            <w:tcW w:w="1690"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9B818D4" w14:textId="77777777" w:rsidR="00C53179" w:rsidRPr="000F1323" w:rsidRDefault="00C53179" w:rsidP="00E4483C">
            <w:pPr>
              <w:spacing w:before="240"/>
              <w:rPr>
                <w:rFonts w:asciiTheme="minorHAnsi" w:hAnsiTheme="minorHAnsi" w:cstheme="minorHAnsi"/>
                <w:sz w:val="18"/>
                <w:szCs w:val="18"/>
              </w:rPr>
            </w:pPr>
          </w:p>
        </w:tc>
        <w:tc>
          <w:tcPr>
            <w:tcW w:w="2137"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769D276C" w14:textId="77777777" w:rsidR="00C53179" w:rsidRPr="000F1323" w:rsidRDefault="00C53179" w:rsidP="00E4483C">
            <w:pPr>
              <w:pStyle w:val="Paragrafoelenco1"/>
              <w:numPr>
                <w:ilvl w:val="0"/>
                <w:numId w:val="2"/>
              </w:numPr>
              <w:ind w:left="176" w:hanging="176"/>
              <w:rPr>
                <w:rFonts w:asciiTheme="minorHAnsi" w:hAnsiTheme="minorHAnsi" w:cstheme="minorHAnsi"/>
                <w:sz w:val="18"/>
                <w:szCs w:val="18"/>
              </w:rPr>
            </w:pPr>
          </w:p>
        </w:tc>
        <w:tc>
          <w:tcPr>
            <w:tcW w:w="1832"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5FE5319" w14:textId="77777777" w:rsidR="00C53179" w:rsidRPr="000F1323" w:rsidRDefault="00C53179" w:rsidP="00E4483C">
            <w:pPr>
              <w:rPr>
                <w:rFonts w:asciiTheme="minorHAnsi" w:hAnsiTheme="minorHAnsi" w:cstheme="minorHAnsi"/>
                <w:sz w:val="18"/>
                <w:szCs w:val="18"/>
              </w:rPr>
            </w:pPr>
          </w:p>
        </w:tc>
        <w:tc>
          <w:tcPr>
            <w:tcW w:w="439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8C6991D" w14:textId="77777777" w:rsidR="00C53179" w:rsidRPr="000F1323" w:rsidRDefault="00C53179" w:rsidP="00E4483C">
            <w:pPr>
              <w:rPr>
                <w:rFonts w:asciiTheme="minorHAnsi" w:hAnsiTheme="minorHAnsi" w:cstheme="minorHAnsi"/>
                <w:i/>
                <w:sz w:val="18"/>
                <w:szCs w:val="18"/>
              </w:rPr>
            </w:pPr>
          </w:p>
        </w:tc>
      </w:tr>
      <w:tr w:rsidR="00E4483C" w:rsidRPr="000F1323" w14:paraId="5B19122D" w14:textId="77777777" w:rsidTr="00DE418D">
        <w:trPr>
          <w:trHeight w:val="584"/>
        </w:trPr>
        <w:tc>
          <w:tcPr>
            <w:tcW w:w="14175" w:type="dxa"/>
            <w:gridSpan w:val="7"/>
            <w:tcBorders>
              <w:top w:val="single" w:sz="18" w:space="0" w:color="BFBFBF"/>
              <w:left w:val="single" w:sz="18" w:space="0" w:color="BFBFBF"/>
              <w:bottom w:val="single" w:sz="18" w:space="0" w:color="BFBFBF"/>
              <w:right w:val="single" w:sz="18" w:space="0" w:color="BFBFBF"/>
            </w:tcBorders>
            <w:shd w:val="pct25" w:color="auto" w:fill="auto"/>
            <w:vAlign w:val="center"/>
          </w:tcPr>
          <w:p w14:paraId="202C35CF" w14:textId="77777777" w:rsidR="00E4483C" w:rsidRPr="000F1323" w:rsidRDefault="00E4483C" w:rsidP="00E4483C">
            <w:pPr>
              <w:ind w:left="176" w:hanging="176"/>
              <w:jc w:val="center"/>
              <w:rPr>
                <w:rFonts w:asciiTheme="minorHAnsi" w:hAnsiTheme="minorHAnsi" w:cstheme="minorHAnsi"/>
                <w:sz w:val="18"/>
                <w:szCs w:val="18"/>
              </w:rPr>
            </w:pPr>
            <w:r w:rsidRPr="000F1323">
              <w:rPr>
                <w:rFonts w:asciiTheme="minorHAnsi" w:hAnsiTheme="minorHAnsi" w:cstheme="minorHAnsi"/>
                <w:b/>
                <w:bCs/>
                <w:sz w:val="18"/>
                <w:szCs w:val="18"/>
              </w:rPr>
              <w:t>7. Fase di aggiudicazione</w:t>
            </w:r>
          </w:p>
        </w:tc>
      </w:tr>
      <w:tr w:rsidR="00E4483C" w:rsidRPr="000F1323" w14:paraId="6B355A8A" w14:textId="77777777" w:rsidTr="006E21C5">
        <w:trPr>
          <w:trHeight w:val="564"/>
        </w:trPr>
        <w:tc>
          <w:tcPr>
            <w:tcW w:w="411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BDB293A" w14:textId="77777777" w:rsidR="00E4483C" w:rsidRPr="000F1323" w:rsidRDefault="00E4483C" w:rsidP="00E4483C">
            <w:pPr>
              <w:pStyle w:val="Paragrafoelenco1"/>
              <w:numPr>
                <w:ilvl w:val="0"/>
                <w:numId w:val="30"/>
              </w:numPr>
              <w:spacing w:before="120" w:after="120" w:line="276" w:lineRule="auto"/>
              <w:jc w:val="both"/>
              <w:rPr>
                <w:rFonts w:asciiTheme="minorHAnsi" w:hAnsiTheme="minorHAnsi" w:cstheme="minorHAnsi"/>
                <w:sz w:val="18"/>
                <w:szCs w:val="18"/>
              </w:rPr>
            </w:pPr>
            <w:r w:rsidRPr="000F1323">
              <w:rPr>
                <w:rFonts w:asciiTheme="minorHAnsi" w:hAnsiTheme="minorHAnsi" w:cstheme="minorHAnsi"/>
                <w:sz w:val="18"/>
                <w:szCs w:val="18"/>
              </w:rPr>
              <w:t>L’aggiudicazione è avvenuta sulla base dei criteri/</w:t>
            </w:r>
            <w:proofErr w:type="spellStart"/>
            <w:r w:rsidRPr="000F1323">
              <w:rPr>
                <w:rFonts w:asciiTheme="minorHAnsi" w:hAnsiTheme="minorHAnsi" w:cstheme="minorHAnsi"/>
                <w:sz w:val="18"/>
                <w:szCs w:val="18"/>
              </w:rPr>
              <w:t>subcriteri</w:t>
            </w:r>
            <w:proofErr w:type="spellEnd"/>
            <w:r w:rsidRPr="000F1323">
              <w:rPr>
                <w:rFonts w:asciiTheme="minorHAnsi" w:hAnsiTheme="minorHAnsi" w:cstheme="minorHAnsi"/>
                <w:sz w:val="18"/>
                <w:szCs w:val="18"/>
              </w:rPr>
              <w:t>:</w:t>
            </w:r>
          </w:p>
          <w:p w14:paraId="51C990F4" w14:textId="77777777" w:rsidR="00E4483C" w:rsidRPr="000F1323" w:rsidRDefault="00E4483C" w:rsidP="00E4483C">
            <w:pPr>
              <w:pStyle w:val="Paragrafoelenco1"/>
              <w:numPr>
                <w:ilvl w:val="0"/>
                <w:numId w:val="5"/>
              </w:numPr>
              <w:spacing w:before="120" w:after="120" w:line="276" w:lineRule="auto"/>
              <w:ind w:left="743" w:hanging="425"/>
              <w:jc w:val="both"/>
              <w:rPr>
                <w:rFonts w:asciiTheme="minorHAnsi" w:hAnsiTheme="minorHAnsi" w:cstheme="minorHAnsi"/>
                <w:sz w:val="18"/>
                <w:szCs w:val="18"/>
              </w:rPr>
            </w:pPr>
            <w:r w:rsidRPr="000F1323">
              <w:rPr>
                <w:rFonts w:asciiTheme="minorHAnsi" w:hAnsiTheme="minorHAnsi" w:cstheme="minorHAnsi"/>
                <w:sz w:val="18"/>
                <w:szCs w:val="18"/>
              </w:rPr>
              <w:t>indicati nella documentazione di gara?</w:t>
            </w:r>
          </w:p>
          <w:p w14:paraId="3CCAB649" w14:textId="77777777" w:rsidR="00E4483C" w:rsidRPr="000F1323" w:rsidDel="002548D0" w:rsidRDefault="00E4483C" w:rsidP="00E4483C">
            <w:pPr>
              <w:pStyle w:val="Paragrafoelenco1"/>
              <w:numPr>
                <w:ilvl w:val="0"/>
                <w:numId w:val="5"/>
              </w:numPr>
              <w:spacing w:before="120" w:after="120" w:line="276" w:lineRule="auto"/>
              <w:ind w:left="743" w:hanging="425"/>
              <w:jc w:val="both"/>
              <w:rPr>
                <w:rFonts w:asciiTheme="minorHAnsi" w:hAnsiTheme="minorHAnsi" w:cstheme="minorHAnsi"/>
                <w:sz w:val="18"/>
                <w:szCs w:val="18"/>
              </w:rPr>
            </w:pPr>
            <w:r w:rsidRPr="000F1323">
              <w:rPr>
                <w:rFonts w:asciiTheme="minorHAnsi" w:hAnsiTheme="minorHAnsi" w:cstheme="minorHAnsi"/>
                <w:sz w:val="18"/>
                <w:szCs w:val="18"/>
              </w:rPr>
              <w:t>diversi da quelli utilizzati in fase di pr</w:t>
            </w:r>
            <w:r w:rsidR="00A24054">
              <w:rPr>
                <w:rFonts w:asciiTheme="minorHAnsi" w:hAnsiTheme="minorHAnsi" w:cstheme="minorHAnsi"/>
                <w:sz w:val="18"/>
                <w:szCs w:val="18"/>
              </w:rPr>
              <w:t>e</w:t>
            </w:r>
            <w:r w:rsidRPr="000F1323">
              <w:rPr>
                <w:rFonts w:asciiTheme="minorHAnsi" w:hAnsiTheme="minorHAnsi" w:cstheme="minorHAnsi"/>
                <w:sz w:val="18"/>
                <w:szCs w:val="18"/>
              </w:rPr>
              <w:t>selezione?</w:t>
            </w:r>
          </w:p>
        </w:tc>
        <w:tc>
          <w:tcPr>
            <w:tcW w:w="1701"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47BFD999" w14:textId="77777777" w:rsidR="00E4483C" w:rsidRPr="000F1323" w:rsidRDefault="00E4483C" w:rsidP="00E4483C">
            <w:pPr>
              <w:jc w:val="both"/>
              <w:rPr>
                <w:rFonts w:asciiTheme="minorHAnsi" w:hAnsiTheme="minorHAnsi" w:cstheme="minorHAnsi"/>
                <w:sz w:val="18"/>
                <w:szCs w:val="18"/>
              </w:rPr>
            </w:pPr>
          </w:p>
        </w:tc>
        <w:tc>
          <w:tcPr>
            <w:tcW w:w="212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60B9C93" w14:textId="77777777" w:rsidR="00E4483C" w:rsidRPr="000F1323" w:rsidRDefault="00E4483C" w:rsidP="00E4483C">
            <w:pPr>
              <w:pStyle w:val="Paragrafoelenco1"/>
              <w:numPr>
                <w:ilvl w:val="0"/>
                <w:numId w:val="2"/>
              </w:numPr>
              <w:ind w:left="176" w:hanging="176"/>
              <w:rPr>
                <w:rFonts w:asciiTheme="minorHAnsi" w:hAnsiTheme="minorHAnsi" w:cstheme="minorHAnsi"/>
                <w:sz w:val="18"/>
                <w:szCs w:val="18"/>
              </w:rPr>
            </w:pPr>
            <w:r w:rsidRPr="000F1323">
              <w:rPr>
                <w:rFonts w:asciiTheme="minorHAnsi" w:hAnsiTheme="minorHAnsi" w:cstheme="minorHAnsi"/>
                <w:sz w:val="18"/>
                <w:szCs w:val="18"/>
              </w:rPr>
              <w:t>Lettera di invito;</w:t>
            </w:r>
          </w:p>
          <w:p w14:paraId="26826CA6" w14:textId="77777777" w:rsidR="00E4483C" w:rsidRPr="000F1323" w:rsidRDefault="00E4483C" w:rsidP="00E4483C">
            <w:pPr>
              <w:pStyle w:val="Paragrafoelenco1"/>
              <w:numPr>
                <w:ilvl w:val="0"/>
                <w:numId w:val="2"/>
              </w:numPr>
              <w:ind w:left="176" w:hanging="176"/>
              <w:rPr>
                <w:rFonts w:asciiTheme="minorHAnsi" w:hAnsiTheme="minorHAnsi" w:cstheme="minorHAnsi"/>
                <w:sz w:val="18"/>
                <w:szCs w:val="18"/>
              </w:rPr>
            </w:pPr>
            <w:r w:rsidRPr="000F1323">
              <w:rPr>
                <w:rFonts w:asciiTheme="minorHAnsi" w:hAnsiTheme="minorHAnsi" w:cstheme="minorHAnsi"/>
                <w:sz w:val="18"/>
                <w:szCs w:val="18"/>
              </w:rPr>
              <w:t>Capitolato;</w:t>
            </w:r>
          </w:p>
          <w:p w14:paraId="748EED73" w14:textId="77777777" w:rsidR="00E4483C" w:rsidRPr="000F1323" w:rsidRDefault="00E4483C" w:rsidP="00E4483C">
            <w:pPr>
              <w:pStyle w:val="Paragrafoelenco1"/>
              <w:numPr>
                <w:ilvl w:val="0"/>
                <w:numId w:val="2"/>
              </w:numPr>
              <w:ind w:left="176" w:hanging="176"/>
              <w:rPr>
                <w:rFonts w:asciiTheme="minorHAnsi" w:hAnsiTheme="minorHAnsi" w:cstheme="minorHAnsi"/>
                <w:sz w:val="18"/>
                <w:szCs w:val="18"/>
              </w:rPr>
            </w:pPr>
            <w:r w:rsidRPr="000F1323">
              <w:rPr>
                <w:rFonts w:asciiTheme="minorHAnsi" w:hAnsiTheme="minorHAnsi" w:cstheme="minorHAnsi"/>
                <w:sz w:val="18"/>
                <w:szCs w:val="18"/>
              </w:rPr>
              <w:t>Verbale commissione.</w:t>
            </w:r>
          </w:p>
        </w:tc>
        <w:tc>
          <w:tcPr>
            <w:tcW w:w="1843"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2A384A1E" w14:textId="77777777" w:rsidR="00E4483C" w:rsidRPr="000F1323" w:rsidRDefault="00E4483C" w:rsidP="00E4483C">
            <w:pPr>
              <w:ind w:left="176" w:hanging="176"/>
              <w:rPr>
                <w:rFonts w:asciiTheme="minorHAnsi" w:hAnsiTheme="minorHAnsi" w:cstheme="minorHAnsi"/>
                <w:sz w:val="18"/>
                <w:szCs w:val="18"/>
              </w:rPr>
            </w:pPr>
          </w:p>
        </w:tc>
        <w:tc>
          <w:tcPr>
            <w:tcW w:w="439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C8025C2" w14:textId="77777777" w:rsidR="00E4483C" w:rsidRPr="000F1323" w:rsidRDefault="00E4483C" w:rsidP="00E4483C">
            <w:pPr>
              <w:rPr>
                <w:rFonts w:asciiTheme="minorHAnsi" w:hAnsiTheme="minorHAnsi" w:cstheme="minorHAnsi"/>
                <w:sz w:val="18"/>
                <w:szCs w:val="18"/>
              </w:rPr>
            </w:pPr>
            <w:r w:rsidRPr="000F1323">
              <w:rPr>
                <w:rFonts w:asciiTheme="minorHAnsi" w:hAnsiTheme="minorHAnsi" w:cstheme="minorHAnsi"/>
                <w:i/>
                <w:sz w:val="18"/>
                <w:szCs w:val="18"/>
              </w:rPr>
              <w:t>NB: Se negativo, descrivere i criteri utilizzati per l’aggiudicazione.</w:t>
            </w:r>
          </w:p>
        </w:tc>
      </w:tr>
      <w:tr w:rsidR="00E4483C" w:rsidRPr="000F1323" w14:paraId="59150EE5" w14:textId="77777777" w:rsidTr="00E8574F">
        <w:trPr>
          <w:trHeight w:val="238"/>
        </w:trPr>
        <w:tc>
          <w:tcPr>
            <w:tcW w:w="411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8DF62E1" w14:textId="77777777" w:rsidR="00E4483C" w:rsidRPr="000F1323" w:rsidRDefault="00E4483C" w:rsidP="00E4483C">
            <w:pPr>
              <w:pStyle w:val="Paragrafoelenco1"/>
              <w:numPr>
                <w:ilvl w:val="0"/>
                <w:numId w:val="30"/>
              </w:numPr>
              <w:spacing w:before="120" w:after="120" w:line="276" w:lineRule="auto"/>
              <w:jc w:val="both"/>
              <w:rPr>
                <w:rFonts w:asciiTheme="minorHAnsi" w:hAnsiTheme="minorHAnsi" w:cstheme="minorHAnsi"/>
                <w:sz w:val="18"/>
                <w:szCs w:val="18"/>
              </w:rPr>
            </w:pPr>
            <w:r w:rsidRPr="000F1323">
              <w:rPr>
                <w:rFonts w:asciiTheme="minorHAnsi" w:hAnsiTheme="minorHAnsi" w:cstheme="minorHAnsi"/>
                <w:sz w:val="18"/>
                <w:szCs w:val="18"/>
              </w:rPr>
              <w:t>Il verbale d</w:t>
            </w:r>
            <w:r w:rsidR="00C916B2" w:rsidRPr="000F1323">
              <w:rPr>
                <w:rFonts w:asciiTheme="minorHAnsi" w:hAnsiTheme="minorHAnsi" w:cstheme="minorHAnsi"/>
                <w:sz w:val="18"/>
                <w:szCs w:val="18"/>
              </w:rPr>
              <w:t>egli esiti di gara</w:t>
            </w:r>
            <w:r w:rsidRPr="000F1323">
              <w:rPr>
                <w:rFonts w:asciiTheme="minorHAnsi" w:hAnsiTheme="minorHAnsi" w:cstheme="minorHAnsi"/>
                <w:sz w:val="18"/>
                <w:szCs w:val="18"/>
              </w:rPr>
              <w:t xml:space="preserve"> contiene almeno le seguenti informazioni: </w:t>
            </w:r>
          </w:p>
          <w:p w14:paraId="2CE15098" w14:textId="77777777" w:rsidR="00E4483C" w:rsidRPr="000F1323" w:rsidRDefault="00E4483C" w:rsidP="00E4483C">
            <w:pPr>
              <w:pStyle w:val="Paragrafoelenco1"/>
              <w:numPr>
                <w:ilvl w:val="0"/>
                <w:numId w:val="10"/>
              </w:numPr>
              <w:spacing w:before="120" w:after="120" w:line="276" w:lineRule="auto"/>
              <w:ind w:hanging="357"/>
              <w:jc w:val="both"/>
              <w:rPr>
                <w:rFonts w:asciiTheme="minorHAnsi" w:hAnsiTheme="minorHAnsi" w:cstheme="minorHAnsi"/>
                <w:sz w:val="18"/>
                <w:szCs w:val="18"/>
              </w:rPr>
            </w:pPr>
            <w:r w:rsidRPr="000F1323">
              <w:rPr>
                <w:rFonts w:asciiTheme="minorHAnsi" w:hAnsiTheme="minorHAnsi" w:cstheme="minorHAnsi"/>
                <w:sz w:val="18"/>
                <w:szCs w:val="18"/>
              </w:rPr>
              <w:t>il nome e l'indirizzo dell’amministrazione aggiudicatrice, l'oggetto e il valore del contratto;</w:t>
            </w:r>
          </w:p>
          <w:p w14:paraId="5ADD9EA0" w14:textId="77777777" w:rsidR="00E4483C" w:rsidRPr="000F1323" w:rsidRDefault="00E4483C" w:rsidP="00E4483C">
            <w:pPr>
              <w:pStyle w:val="Paragrafoelenco1"/>
              <w:numPr>
                <w:ilvl w:val="0"/>
                <w:numId w:val="10"/>
              </w:numPr>
              <w:spacing w:before="120" w:after="120" w:line="276" w:lineRule="auto"/>
              <w:ind w:hanging="357"/>
              <w:jc w:val="both"/>
              <w:rPr>
                <w:rFonts w:asciiTheme="minorHAnsi" w:hAnsiTheme="minorHAnsi" w:cstheme="minorHAnsi"/>
                <w:sz w:val="18"/>
                <w:szCs w:val="18"/>
              </w:rPr>
            </w:pPr>
            <w:r w:rsidRPr="000F1323">
              <w:rPr>
                <w:rFonts w:asciiTheme="minorHAnsi" w:hAnsiTheme="minorHAnsi" w:cstheme="minorHAnsi"/>
                <w:sz w:val="18"/>
                <w:szCs w:val="18"/>
              </w:rPr>
              <w:t>nomi dei candidati o degli offerenti presi in considerazione e i motivi della scelta;</w:t>
            </w:r>
          </w:p>
          <w:p w14:paraId="031B3DF0" w14:textId="77777777" w:rsidR="00E4483C" w:rsidRPr="000F1323" w:rsidRDefault="00E4483C" w:rsidP="00E4483C">
            <w:pPr>
              <w:pStyle w:val="Paragrafoelenco1"/>
              <w:numPr>
                <w:ilvl w:val="0"/>
                <w:numId w:val="10"/>
              </w:numPr>
              <w:spacing w:before="120" w:after="120" w:line="276" w:lineRule="auto"/>
              <w:ind w:hanging="357"/>
              <w:jc w:val="both"/>
              <w:rPr>
                <w:rFonts w:asciiTheme="minorHAnsi" w:hAnsiTheme="minorHAnsi" w:cstheme="minorHAnsi"/>
                <w:sz w:val="18"/>
                <w:szCs w:val="18"/>
              </w:rPr>
            </w:pPr>
            <w:r w:rsidRPr="000F1323">
              <w:rPr>
                <w:rFonts w:asciiTheme="minorHAnsi" w:hAnsiTheme="minorHAnsi" w:cstheme="minorHAnsi"/>
                <w:sz w:val="18"/>
                <w:szCs w:val="18"/>
              </w:rPr>
              <w:t>i nomi dei candidati o degli offerenti esclusi e i motivi dell’'esclusione;</w:t>
            </w:r>
          </w:p>
          <w:p w14:paraId="4723E38C" w14:textId="77777777" w:rsidR="00E4483C" w:rsidRPr="000F1323" w:rsidRDefault="00E4483C" w:rsidP="00E4483C">
            <w:pPr>
              <w:pStyle w:val="Paragrafoelenco1"/>
              <w:numPr>
                <w:ilvl w:val="0"/>
                <w:numId w:val="10"/>
              </w:numPr>
              <w:spacing w:before="120" w:after="120" w:line="276" w:lineRule="auto"/>
              <w:ind w:hanging="357"/>
              <w:jc w:val="both"/>
              <w:rPr>
                <w:rFonts w:asciiTheme="minorHAnsi" w:hAnsiTheme="minorHAnsi" w:cstheme="minorHAnsi"/>
                <w:sz w:val="18"/>
                <w:szCs w:val="18"/>
              </w:rPr>
            </w:pPr>
            <w:r w:rsidRPr="000F1323">
              <w:rPr>
                <w:rFonts w:asciiTheme="minorHAnsi" w:hAnsiTheme="minorHAnsi" w:cstheme="minorHAnsi"/>
                <w:sz w:val="18"/>
                <w:szCs w:val="18"/>
              </w:rPr>
              <w:t>i motivi dell’esclusione delle offerte giudicate anormalmente basse;</w:t>
            </w:r>
          </w:p>
          <w:p w14:paraId="46DD5704" w14:textId="77777777" w:rsidR="00E4483C" w:rsidRPr="000F1323" w:rsidRDefault="00E4483C" w:rsidP="00E4483C">
            <w:pPr>
              <w:pStyle w:val="Paragrafoelenco1"/>
              <w:numPr>
                <w:ilvl w:val="0"/>
                <w:numId w:val="10"/>
              </w:numPr>
              <w:spacing w:before="120" w:after="120" w:line="276" w:lineRule="auto"/>
              <w:ind w:hanging="357"/>
              <w:jc w:val="both"/>
              <w:rPr>
                <w:rFonts w:asciiTheme="minorHAnsi" w:hAnsiTheme="minorHAnsi" w:cstheme="minorHAnsi"/>
                <w:sz w:val="18"/>
                <w:szCs w:val="18"/>
              </w:rPr>
            </w:pPr>
            <w:r w:rsidRPr="000F1323">
              <w:rPr>
                <w:rFonts w:asciiTheme="minorHAnsi" w:hAnsiTheme="minorHAnsi" w:cstheme="minorHAnsi"/>
                <w:sz w:val="18"/>
                <w:szCs w:val="18"/>
              </w:rPr>
              <w:t>il nome dell’'aggiudicatario e la giustificazione della scelta della sua offerta nonché, se è nota, la parte dell'appalto che l'aggiudicatario intende subappaltare a terzi;</w:t>
            </w:r>
          </w:p>
          <w:p w14:paraId="3460072D" w14:textId="77777777" w:rsidR="00E4483C" w:rsidRPr="000F1323" w:rsidRDefault="00E4483C" w:rsidP="00E4483C">
            <w:pPr>
              <w:pStyle w:val="Paragrafoelenco1"/>
              <w:numPr>
                <w:ilvl w:val="0"/>
                <w:numId w:val="10"/>
              </w:numPr>
              <w:spacing w:before="120" w:after="120" w:line="276" w:lineRule="auto"/>
              <w:ind w:hanging="357"/>
              <w:jc w:val="both"/>
              <w:rPr>
                <w:rFonts w:asciiTheme="minorHAnsi" w:hAnsiTheme="minorHAnsi" w:cstheme="minorHAnsi"/>
                <w:b/>
                <w:bCs/>
                <w:sz w:val="18"/>
                <w:szCs w:val="18"/>
              </w:rPr>
            </w:pPr>
            <w:r w:rsidRPr="000F1323">
              <w:rPr>
                <w:rFonts w:asciiTheme="minorHAnsi" w:hAnsiTheme="minorHAnsi" w:cstheme="minorHAnsi"/>
                <w:sz w:val="18"/>
                <w:szCs w:val="18"/>
              </w:rPr>
              <w:t xml:space="preserve">se del caso, le ragioni per le quali l'amministrazione ha rinunciato ad aggiudicare un contratto; </w:t>
            </w:r>
          </w:p>
          <w:p w14:paraId="63001134" w14:textId="77777777" w:rsidR="00E4483C" w:rsidRPr="000F1323" w:rsidRDefault="00E4483C" w:rsidP="00E4483C">
            <w:pPr>
              <w:pStyle w:val="Paragrafoelenco1"/>
              <w:numPr>
                <w:ilvl w:val="0"/>
                <w:numId w:val="10"/>
              </w:numPr>
              <w:spacing w:before="120" w:after="120" w:line="276" w:lineRule="auto"/>
              <w:ind w:hanging="357"/>
              <w:jc w:val="both"/>
              <w:rPr>
                <w:rFonts w:asciiTheme="minorHAnsi" w:hAnsiTheme="minorHAnsi" w:cstheme="minorHAnsi"/>
                <w:b/>
                <w:bCs/>
                <w:sz w:val="18"/>
                <w:szCs w:val="18"/>
              </w:rPr>
            </w:pPr>
            <w:r w:rsidRPr="000F1323">
              <w:rPr>
                <w:rFonts w:asciiTheme="minorHAnsi" w:hAnsiTheme="minorHAnsi" w:cstheme="minorHAnsi"/>
                <w:sz w:val="18"/>
                <w:szCs w:val="18"/>
              </w:rPr>
              <w:lastRenderedPageBreak/>
              <w:t xml:space="preserve">importo di aggiudicazione. </w:t>
            </w:r>
          </w:p>
        </w:tc>
        <w:tc>
          <w:tcPr>
            <w:tcW w:w="1701"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14A0D927" w14:textId="77777777" w:rsidR="00E4483C" w:rsidRPr="000F1323" w:rsidRDefault="00E4483C" w:rsidP="00E4483C">
            <w:pPr>
              <w:rPr>
                <w:rFonts w:asciiTheme="minorHAnsi" w:hAnsiTheme="minorHAnsi" w:cstheme="minorHAnsi"/>
                <w:sz w:val="18"/>
                <w:szCs w:val="18"/>
              </w:rPr>
            </w:pPr>
          </w:p>
        </w:tc>
        <w:tc>
          <w:tcPr>
            <w:tcW w:w="212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9B757CD" w14:textId="77777777" w:rsidR="00E4483C" w:rsidRPr="000F1323" w:rsidRDefault="00C916B2" w:rsidP="003C2AF0">
            <w:pPr>
              <w:pStyle w:val="Paragrafoelenco1"/>
              <w:numPr>
                <w:ilvl w:val="0"/>
                <w:numId w:val="32"/>
              </w:numPr>
              <w:spacing w:before="120" w:after="120"/>
              <w:ind w:left="318" w:hanging="284"/>
              <w:jc w:val="both"/>
              <w:rPr>
                <w:rFonts w:asciiTheme="minorHAnsi" w:hAnsiTheme="minorHAnsi" w:cstheme="minorHAnsi"/>
                <w:bCs/>
                <w:sz w:val="18"/>
                <w:szCs w:val="18"/>
              </w:rPr>
            </w:pPr>
            <w:r w:rsidRPr="000F1323">
              <w:rPr>
                <w:rFonts w:asciiTheme="minorHAnsi" w:hAnsiTheme="minorHAnsi" w:cstheme="minorHAnsi"/>
                <w:bCs/>
                <w:sz w:val="18"/>
                <w:szCs w:val="18"/>
              </w:rPr>
              <w:t>Verbale di gara</w:t>
            </w:r>
          </w:p>
        </w:tc>
        <w:tc>
          <w:tcPr>
            <w:tcW w:w="1843"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09B03AE1" w14:textId="77777777" w:rsidR="00E4483C" w:rsidRPr="000F1323" w:rsidRDefault="00E4483C" w:rsidP="00E4483C">
            <w:pPr>
              <w:ind w:left="176" w:hanging="176"/>
              <w:jc w:val="both"/>
              <w:rPr>
                <w:rFonts w:asciiTheme="minorHAnsi" w:hAnsiTheme="minorHAnsi" w:cstheme="minorHAnsi"/>
                <w:sz w:val="18"/>
                <w:szCs w:val="18"/>
              </w:rPr>
            </w:pPr>
          </w:p>
        </w:tc>
        <w:tc>
          <w:tcPr>
            <w:tcW w:w="439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8CF7053" w14:textId="77777777" w:rsidR="00E4483C" w:rsidRPr="000F1323" w:rsidRDefault="00E4483C" w:rsidP="00E4483C">
            <w:pPr>
              <w:pStyle w:val="Paragrafoelenco1"/>
              <w:spacing w:before="120" w:after="120"/>
              <w:jc w:val="both"/>
              <w:rPr>
                <w:rFonts w:asciiTheme="minorHAnsi" w:hAnsiTheme="minorHAnsi" w:cstheme="minorHAnsi"/>
                <w:b/>
                <w:bCs/>
                <w:sz w:val="18"/>
                <w:szCs w:val="18"/>
              </w:rPr>
            </w:pPr>
          </w:p>
        </w:tc>
      </w:tr>
      <w:tr w:rsidR="00E4483C" w:rsidRPr="000F1323" w14:paraId="44D7A709" w14:textId="77777777" w:rsidTr="00A24054">
        <w:trPr>
          <w:trHeight w:val="922"/>
        </w:trPr>
        <w:tc>
          <w:tcPr>
            <w:tcW w:w="411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7E952DE" w14:textId="77777777" w:rsidR="00E4483C" w:rsidRPr="000F1323" w:rsidRDefault="00E4483C" w:rsidP="00E4483C">
            <w:pPr>
              <w:pStyle w:val="Paragrafoelenco1"/>
              <w:numPr>
                <w:ilvl w:val="0"/>
                <w:numId w:val="30"/>
              </w:numPr>
              <w:spacing w:before="120" w:after="120" w:line="276" w:lineRule="auto"/>
              <w:jc w:val="both"/>
              <w:rPr>
                <w:rFonts w:asciiTheme="minorHAnsi" w:hAnsiTheme="minorHAnsi" w:cstheme="minorHAnsi"/>
                <w:sz w:val="18"/>
                <w:szCs w:val="18"/>
              </w:rPr>
            </w:pPr>
            <w:r w:rsidRPr="000F1323">
              <w:rPr>
                <w:rFonts w:asciiTheme="minorHAnsi" w:hAnsiTheme="minorHAnsi" w:cstheme="minorHAnsi"/>
                <w:sz w:val="18"/>
                <w:szCs w:val="18"/>
              </w:rPr>
              <w:t>Nel caso di aggiudicazione secondo il criterio dell’offerta economicamente più vantaggiosa, l’attribuzione del punteggio stabilito per ciascun criterio risulta motivata?</w:t>
            </w:r>
          </w:p>
        </w:tc>
        <w:tc>
          <w:tcPr>
            <w:tcW w:w="1701"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6D1CC2CC" w14:textId="77777777" w:rsidR="00E4483C" w:rsidRPr="000F1323" w:rsidRDefault="00E4483C" w:rsidP="00E4483C">
            <w:pPr>
              <w:rPr>
                <w:rFonts w:asciiTheme="minorHAnsi" w:hAnsiTheme="minorHAnsi" w:cstheme="minorHAnsi"/>
                <w:sz w:val="18"/>
                <w:szCs w:val="18"/>
              </w:rPr>
            </w:pPr>
          </w:p>
        </w:tc>
        <w:tc>
          <w:tcPr>
            <w:tcW w:w="212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369F623" w14:textId="77777777" w:rsidR="00E4483C" w:rsidRPr="000F1323" w:rsidRDefault="00E4483C" w:rsidP="00E4483C">
            <w:pPr>
              <w:pStyle w:val="Paragrafoelenco1"/>
              <w:numPr>
                <w:ilvl w:val="0"/>
                <w:numId w:val="2"/>
              </w:numPr>
              <w:ind w:left="176" w:hanging="176"/>
              <w:rPr>
                <w:rFonts w:asciiTheme="minorHAnsi" w:hAnsiTheme="minorHAnsi" w:cstheme="minorHAnsi"/>
                <w:sz w:val="18"/>
                <w:szCs w:val="18"/>
              </w:rPr>
            </w:pPr>
            <w:r w:rsidRPr="000F1323">
              <w:rPr>
                <w:rFonts w:asciiTheme="minorHAnsi" w:hAnsiTheme="minorHAnsi" w:cstheme="minorHAnsi"/>
                <w:sz w:val="18"/>
                <w:szCs w:val="18"/>
              </w:rPr>
              <w:t>Verbale commissione.</w:t>
            </w:r>
          </w:p>
        </w:tc>
        <w:tc>
          <w:tcPr>
            <w:tcW w:w="1843"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13145118" w14:textId="77777777" w:rsidR="00E4483C" w:rsidRPr="000F1323" w:rsidRDefault="00E4483C" w:rsidP="00E4483C">
            <w:pPr>
              <w:ind w:left="176" w:hanging="176"/>
              <w:rPr>
                <w:rFonts w:asciiTheme="minorHAnsi" w:hAnsiTheme="minorHAnsi" w:cstheme="minorHAnsi"/>
                <w:sz w:val="18"/>
                <w:szCs w:val="18"/>
              </w:rPr>
            </w:pPr>
          </w:p>
        </w:tc>
        <w:tc>
          <w:tcPr>
            <w:tcW w:w="439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D77B7ED" w14:textId="77777777" w:rsidR="00E4483C" w:rsidRPr="000F1323" w:rsidRDefault="00E4483C" w:rsidP="00E4483C">
            <w:pPr>
              <w:rPr>
                <w:rFonts w:asciiTheme="minorHAnsi" w:hAnsiTheme="minorHAnsi" w:cstheme="minorHAnsi"/>
                <w:sz w:val="18"/>
                <w:szCs w:val="18"/>
              </w:rPr>
            </w:pPr>
          </w:p>
        </w:tc>
      </w:tr>
      <w:tr w:rsidR="00E4483C" w:rsidRPr="000F1323" w14:paraId="7296DE01" w14:textId="77777777" w:rsidTr="006E21C5">
        <w:trPr>
          <w:trHeight w:val="1066"/>
        </w:trPr>
        <w:tc>
          <w:tcPr>
            <w:tcW w:w="4111" w:type="dxa"/>
            <w:tcBorders>
              <w:top w:val="single" w:sz="18" w:space="0" w:color="BFBFBF"/>
              <w:left w:val="single" w:sz="18" w:space="0" w:color="BFBFBF"/>
              <w:bottom w:val="single" w:sz="12" w:space="0" w:color="BFBFBF"/>
              <w:right w:val="single" w:sz="18" w:space="0" w:color="BFBFBF"/>
            </w:tcBorders>
            <w:shd w:val="clear" w:color="auto" w:fill="auto"/>
            <w:vAlign w:val="center"/>
          </w:tcPr>
          <w:p w14:paraId="202FD6FE" w14:textId="77777777" w:rsidR="00E4483C" w:rsidRPr="000F1323" w:rsidRDefault="00E4483C" w:rsidP="00E4483C">
            <w:pPr>
              <w:pStyle w:val="Paragrafoelenco1"/>
              <w:numPr>
                <w:ilvl w:val="0"/>
                <w:numId w:val="30"/>
              </w:numPr>
              <w:spacing w:before="120" w:after="120" w:line="276" w:lineRule="auto"/>
              <w:jc w:val="both"/>
              <w:rPr>
                <w:rFonts w:asciiTheme="minorHAnsi" w:hAnsiTheme="minorHAnsi" w:cstheme="minorHAnsi"/>
                <w:sz w:val="18"/>
                <w:szCs w:val="18"/>
              </w:rPr>
            </w:pPr>
            <w:r w:rsidRPr="000F1323">
              <w:rPr>
                <w:rFonts w:asciiTheme="minorHAnsi" w:hAnsiTheme="minorHAnsi" w:cstheme="minorHAnsi"/>
                <w:sz w:val="18"/>
                <w:szCs w:val="18"/>
              </w:rPr>
              <w:t>Nel caso in cui siano state rilevate offerte anormalmente basse,</w:t>
            </w:r>
          </w:p>
          <w:p w14:paraId="66579621" w14:textId="77777777" w:rsidR="00E4483C" w:rsidRPr="000F1323" w:rsidRDefault="00E4483C" w:rsidP="00E4483C">
            <w:pPr>
              <w:pStyle w:val="Paragrafoelenco1"/>
              <w:numPr>
                <w:ilvl w:val="0"/>
                <w:numId w:val="6"/>
              </w:numPr>
              <w:spacing w:before="120" w:after="120" w:line="276" w:lineRule="auto"/>
              <w:jc w:val="both"/>
              <w:rPr>
                <w:rFonts w:asciiTheme="minorHAnsi" w:hAnsiTheme="minorHAnsi" w:cstheme="minorHAnsi"/>
                <w:sz w:val="18"/>
                <w:szCs w:val="18"/>
              </w:rPr>
            </w:pPr>
            <w:r w:rsidRPr="000F1323">
              <w:rPr>
                <w:rFonts w:asciiTheme="minorHAnsi" w:hAnsiTheme="minorHAnsi" w:cstheme="minorHAnsi"/>
                <w:sz w:val="18"/>
                <w:szCs w:val="18"/>
              </w:rPr>
              <w:t>sono state richieste giustificazioni?</w:t>
            </w:r>
          </w:p>
          <w:p w14:paraId="4927513F" w14:textId="77777777" w:rsidR="00E4483C" w:rsidRPr="000F1323" w:rsidRDefault="00E4483C" w:rsidP="00E4483C">
            <w:pPr>
              <w:pStyle w:val="Paragrafoelenco1"/>
              <w:numPr>
                <w:ilvl w:val="0"/>
                <w:numId w:val="6"/>
              </w:numPr>
              <w:spacing w:before="120" w:after="120" w:line="276" w:lineRule="auto"/>
              <w:jc w:val="both"/>
              <w:rPr>
                <w:rFonts w:asciiTheme="minorHAnsi" w:hAnsiTheme="minorHAnsi" w:cstheme="minorHAnsi"/>
                <w:b/>
                <w:bCs/>
                <w:sz w:val="18"/>
                <w:szCs w:val="18"/>
              </w:rPr>
            </w:pPr>
            <w:r w:rsidRPr="000F1323">
              <w:rPr>
                <w:rFonts w:asciiTheme="minorHAnsi" w:hAnsiTheme="minorHAnsi" w:cstheme="minorHAnsi"/>
                <w:sz w:val="18"/>
                <w:szCs w:val="18"/>
              </w:rPr>
              <w:t>la decisione di ammettere o escludere tali offerte è stata adeguatamente motivata?</w:t>
            </w:r>
          </w:p>
        </w:tc>
        <w:tc>
          <w:tcPr>
            <w:tcW w:w="1701" w:type="dxa"/>
            <w:gridSpan w:val="2"/>
            <w:tcBorders>
              <w:top w:val="single" w:sz="18" w:space="0" w:color="BFBFBF"/>
              <w:left w:val="single" w:sz="18" w:space="0" w:color="BFBFBF"/>
              <w:bottom w:val="single" w:sz="12" w:space="0" w:color="BFBFBF"/>
              <w:right w:val="single" w:sz="18" w:space="0" w:color="BFBFBF"/>
            </w:tcBorders>
            <w:shd w:val="clear" w:color="auto" w:fill="auto"/>
            <w:vAlign w:val="center"/>
          </w:tcPr>
          <w:p w14:paraId="0464AEE3" w14:textId="77777777" w:rsidR="00E4483C" w:rsidRPr="000F1323" w:rsidRDefault="00E4483C" w:rsidP="00E4483C">
            <w:pPr>
              <w:tabs>
                <w:tab w:val="left" w:pos="490"/>
              </w:tabs>
              <w:rPr>
                <w:rFonts w:asciiTheme="minorHAnsi" w:hAnsiTheme="minorHAnsi" w:cstheme="minorHAnsi"/>
                <w:sz w:val="18"/>
                <w:szCs w:val="18"/>
              </w:rPr>
            </w:pPr>
          </w:p>
        </w:tc>
        <w:tc>
          <w:tcPr>
            <w:tcW w:w="2126" w:type="dxa"/>
            <w:tcBorders>
              <w:top w:val="single" w:sz="18" w:space="0" w:color="BFBFBF"/>
              <w:left w:val="single" w:sz="18" w:space="0" w:color="BFBFBF"/>
              <w:bottom w:val="single" w:sz="12" w:space="0" w:color="BFBFBF"/>
              <w:right w:val="single" w:sz="18" w:space="0" w:color="BFBFBF"/>
            </w:tcBorders>
            <w:shd w:val="clear" w:color="auto" w:fill="auto"/>
            <w:vAlign w:val="center"/>
          </w:tcPr>
          <w:p w14:paraId="2595FB81" w14:textId="77777777" w:rsidR="00E4483C" w:rsidRPr="000F1323" w:rsidRDefault="00E4483C" w:rsidP="00E4483C">
            <w:pPr>
              <w:pStyle w:val="Paragrafoelenco1"/>
              <w:ind w:left="176" w:hanging="176"/>
              <w:rPr>
                <w:rFonts w:asciiTheme="minorHAnsi" w:hAnsiTheme="minorHAnsi" w:cstheme="minorHAnsi"/>
                <w:sz w:val="18"/>
                <w:szCs w:val="18"/>
              </w:rPr>
            </w:pPr>
          </w:p>
        </w:tc>
        <w:tc>
          <w:tcPr>
            <w:tcW w:w="1843" w:type="dxa"/>
            <w:gridSpan w:val="2"/>
            <w:tcBorders>
              <w:top w:val="single" w:sz="18" w:space="0" w:color="BFBFBF"/>
              <w:left w:val="single" w:sz="18" w:space="0" w:color="BFBFBF"/>
              <w:bottom w:val="single" w:sz="12" w:space="0" w:color="BFBFBF"/>
              <w:right w:val="single" w:sz="18" w:space="0" w:color="BFBFBF"/>
            </w:tcBorders>
            <w:shd w:val="clear" w:color="auto" w:fill="auto"/>
            <w:vAlign w:val="center"/>
          </w:tcPr>
          <w:p w14:paraId="05DE50D2" w14:textId="77777777" w:rsidR="00E4483C" w:rsidRPr="000F1323" w:rsidRDefault="00E4483C" w:rsidP="00E4483C">
            <w:pPr>
              <w:ind w:left="176" w:hanging="176"/>
              <w:rPr>
                <w:rFonts w:asciiTheme="minorHAnsi" w:hAnsiTheme="minorHAnsi" w:cstheme="minorHAnsi"/>
                <w:sz w:val="18"/>
                <w:szCs w:val="18"/>
              </w:rPr>
            </w:pPr>
          </w:p>
        </w:tc>
        <w:tc>
          <w:tcPr>
            <w:tcW w:w="4394" w:type="dxa"/>
            <w:tcBorders>
              <w:top w:val="single" w:sz="18" w:space="0" w:color="BFBFBF"/>
              <w:left w:val="single" w:sz="18" w:space="0" w:color="BFBFBF"/>
              <w:bottom w:val="single" w:sz="12" w:space="0" w:color="BFBFBF"/>
              <w:right w:val="single" w:sz="18" w:space="0" w:color="BFBFBF"/>
            </w:tcBorders>
            <w:shd w:val="clear" w:color="auto" w:fill="auto"/>
            <w:vAlign w:val="center"/>
          </w:tcPr>
          <w:p w14:paraId="3CCF2A4F" w14:textId="77777777" w:rsidR="00E4483C" w:rsidRPr="000F1323" w:rsidRDefault="00E4483C" w:rsidP="00E4483C">
            <w:pPr>
              <w:rPr>
                <w:rFonts w:asciiTheme="minorHAnsi" w:hAnsiTheme="minorHAnsi" w:cstheme="minorHAnsi"/>
                <w:sz w:val="18"/>
                <w:szCs w:val="18"/>
              </w:rPr>
            </w:pPr>
          </w:p>
        </w:tc>
      </w:tr>
      <w:tr w:rsidR="00E4483C" w:rsidRPr="000F1323" w14:paraId="3F1D2D67" w14:textId="77777777" w:rsidTr="00A24054">
        <w:trPr>
          <w:trHeight w:val="526"/>
        </w:trPr>
        <w:tc>
          <w:tcPr>
            <w:tcW w:w="411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0CFCD3E" w14:textId="77777777" w:rsidR="00E4483C" w:rsidRPr="000F1323" w:rsidDel="00170C81" w:rsidRDefault="00E4483C" w:rsidP="00E4483C">
            <w:pPr>
              <w:pStyle w:val="Paragrafoelenco1"/>
              <w:numPr>
                <w:ilvl w:val="0"/>
                <w:numId w:val="30"/>
              </w:numPr>
              <w:spacing w:before="120" w:after="120" w:line="276" w:lineRule="auto"/>
              <w:jc w:val="both"/>
              <w:rPr>
                <w:rFonts w:asciiTheme="minorHAnsi" w:hAnsiTheme="minorHAnsi" w:cstheme="minorHAnsi"/>
                <w:sz w:val="18"/>
                <w:szCs w:val="18"/>
              </w:rPr>
            </w:pPr>
            <w:r w:rsidRPr="000F1323">
              <w:rPr>
                <w:rFonts w:asciiTheme="minorHAnsi" w:hAnsiTheme="minorHAnsi" w:cstheme="minorHAnsi"/>
                <w:sz w:val="18"/>
                <w:szCs w:val="18"/>
              </w:rPr>
              <w:t>I totali dei punteggi attribuiti in base ai diversi criteri di aggiudicazione sono corretti?</w:t>
            </w:r>
          </w:p>
        </w:tc>
        <w:tc>
          <w:tcPr>
            <w:tcW w:w="1701"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5F01872F" w14:textId="77777777" w:rsidR="00E4483C" w:rsidRPr="000F1323" w:rsidRDefault="00E4483C" w:rsidP="00E4483C">
            <w:pPr>
              <w:rPr>
                <w:rFonts w:asciiTheme="minorHAnsi" w:hAnsiTheme="minorHAnsi" w:cstheme="minorHAnsi"/>
                <w:sz w:val="18"/>
                <w:szCs w:val="18"/>
              </w:rPr>
            </w:pPr>
          </w:p>
        </w:tc>
        <w:tc>
          <w:tcPr>
            <w:tcW w:w="212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8ABF0BC" w14:textId="77777777" w:rsidR="00E4483C" w:rsidRPr="000F1323" w:rsidRDefault="00E4483C" w:rsidP="00E4483C">
            <w:pPr>
              <w:pStyle w:val="Paragrafoelenco1"/>
              <w:ind w:left="176" w:hanging="176"/>
              <w:rPr>
                <w:rFonts w:asciiTheme="minorHAnsi" w:hAnsiTheme="minorHAnsi" w:cstheme="minorHAnsi"/>
                <w:sz w:val="18"/>
                <w:szCs w:val="18"/>
              </w:rPr>
            </w:pPr>
          </w:p>
        </w:tc>
        <w:tc>
          <w:tcPr>
            <w:tcW w:w="1843"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573F5442" w14:textId="77777777" w:rsidR="00E4483C" w:rsidRPr="000F1323" w:rsidRDefault="00E4483C" w:rsidP="00E4483C">
            <w:pPr>
              <w:ind w:left="176" w:hanging="176"/>
              <w:rPr>
                <w:rFonts w:asciiTheme="minorHAnsi" w:hAnsiTheme="minorHAnsi" w:cstheme="minorHAnsi"/>
                <w:sz w:val="18"/>
                <w:szCs w:val="18"/>
              </w:rPr>
            </w:pPr>
          </w:p>
        </w:tc>
        <w:tc>
          <w:tcPr>
            <w:tcW w:w="439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3903A66" w14:textId="77777777" w:rsidR="00E4483C" w:rsidRPr="000F1323" w:rsidRDefault="00E4483C" w:rsidP="00E4483C">
            <w:pPr>
              <w:rPr>
                <w:rFonts w:asciiTheme="minorHAnsi" w:hAnsiTheme="minorHAnsi" w:cstheme="minorHAnsi"/>
                <w:sz w:val="18"/>
                <w:szCs w:val="18"/>
              </w:rPr>
            </w:pPr>
          </w:p>
        </w:tc>
      </w:tr>
      <w:tr w:rsidR="00E4483C" w:rsidRPr="000F1323" w14:paraId="73881308" w14:textId="77777777" w:rsidTr="006E21C5">
        <w:trPr>
          <w:trHeight w:val="1066"/>
        </w:trPr>
        <w:tc>
          <w:tcPr>
            <w:tcW w:w="411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D6393CB" w14:textId="77777777" w:rsidR="00E4483C" w:rsidRPr="000F1323" w:rsidRDefault="009C67BC" w:rsidP="00296E24">
            <w:pPr>
              <w:pStyle w:val="Paragrafoelenco1"/>
              <w:numPr>
                <w:ilvl w:val="0"/>
                <w:numId w:val="30"/>
              </w:numPr>
              <w:spacing w:before="120" w:after="120" w:line="276" w:lineRule="auto"/>
              <w:jc w:val="both"/>
              <w:rPr>
                <w:rFonts w:asciiTheme="minorHAnsi" w:hAnsiTheme="minorHAnsi" w:cstheme="minorHAnsi"/>
                <w:sz w:val="18"/>
                <w:szCs w:val="18"/>
              </w:rPr>
            </w:pPr>
            <w:r w:rsidRPr="000F1323">
              <w:rPr>
                <w:rFonts w:asciiTheme="minorHAnsi" w:hAnsiTheme="minorHAnsi" w:cstheme="minorHAnsi"/>
                <w:bCs/>
                <w:sz w:val="18"/>
                <w:szCs w:val="18"/>
              </w:rPr>
              <w:t>N</w:t>
            </w:r>
            <w:r w:rsidR="0010619B" w:rsidRPr="000F1323">
              <w:rPr>
                <w:rFonts w:asciiTheme="minorHAnsi" w:hAnsiTheme="minorHAnsi" w:cstheme="minorHAnsi"/>
                <w:bCs/>
                <w:sz w:val="18"/>
                <w:szCs w:val="18"/>
              </w:rPr>
              <w:t xml:space="preserve">ella </w:t>
            </w:r>
            <w:r w:rsidR="00E4483C" w:rsidRPr="000F1323">
              <w:rPr>
                <w:rFonts w:asciiTheme="minorHAnsi" w:hAnsiTheme="minorHAnsi" w:cstheme="minorHAnsi"/>
                <w:sz w:val="18"/>
                <w:szCs w:val="18"/>
              </w:rPr>
              <w:t>documentazione di gara è stato precisato che il pagamento delle spese sostenute dal soggetto attuatore viene effettuato con risorse disponibili sul Fondo di Rotazione del Ministero dell’Economia e delle Finanze, ex L. 183/87</w:t>
            </w:r>
            <w:r w:rsidR="008E0D4E" w:rsidRPr="000F1323">
              <w:rPr>
                <w:rFonts w:asciiTheme="minorHAnsi" w:hAnsiTheme="minorHAnsi" w:cstheme="minorHAnsi"/>
                <w:bCs/>
                <w:sz w:val="18"/>
                <w:szCs w:val="18"/>
              </w:rPr>
              <w:t>,</w:t>
            </w:r>
            <w:r w:rsidR="008537A0" w:rsidRPr="000F1323">
              <w:rPr>
                <w:rFonts w:asciiTheme="minorHAnsi" w:hAnsiTheme="minorHAnsi" w:cstheme="minorHAnsi"/>
                <w:bCs/>
                <w:sz w:val="18"/>
                <w:szCs w:val="18"/>
              </w:rPr>
              <w:t xml:space="preserve"> </w:t>
            </w:r>
            <w:r w:rsidR="00296E24" w:rsidRPr="000F1323">
              <w:rPr>
                <w:rFonts w:asciiTheme="minorHAnsi" w:hAnsiTheme="minorHAnsi" w:cstheme="minorHAnsi"/>
                <w:bCs/>
                <w:sz w:val="18"/>
                <w:szCs w:val="18"/>
              </w:rPr>
              <w:t xml:space="preserve">subordinato all’esito positivo dei controlli di primo livello </w:t>
            </w:r>
            <w:r w:rsidR="008537A0" w:rsidRPr="000F1323">
              <w:rPr>
                <w:rFonts w:asciiTheme="minorHAnsi" w:hAnsiTheme="minorHAnsi" w:cstheme="minorHAnsi"/>
                <w:bCs/>
                <w:sz w:val="18"/>
                <w:szCs w:val="18"/>
              </w:rPr>
              <w:t>come previsto dal PO FEAMP 2014/2020</w:t>
            </w:r>
            <w:r w:rsidR="00E4483C" w:rsidRPr="000F1323">
              <w:rPr>
                <w:rFonts w:asciiTheme="minorHAnsi" w:hAnsiTheme="minorHAnsi" w:cstheme="minorHAnsi"/>
                <w:sz w:val="18"/>
                <w:szCs w:val="18"/>
              </w:rPr>
              <w:t>?</w:t>
            </w:r>
          </w:p>
        </w:tc>
        <w:tc>
          <w:tcPr>
            <w:tcW w:w="1701"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5029C89C" w14:textId="77777777" w:rsidR="00E4483C" w:rsidRPr="000F1323" w:rsidRDefault="00E4483C" w:rsidP="00E4483C">
            <w:pPr>
              <w:rPr>
                <w:rFonts w:asciiTheme="minorHAnsi" w:hAnsiTheme="minorHAnsi" w:cstheme="minorHAnsi"/>
                <w:sz w:val="18"/>
                <w:szCs w:val="18"/>
              </w:rPr>
            </w:pPr>
          </w:p>
        </w:tc>
        <w:tc>
          <w:tcPr>
            <w:tcW w:w="212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E01D7CB" w14:textId="77777777" w:rsidR="00E4483C" w:rsidRPr="000F1323" w:rsidRDefault="00E4483C" w:rsidP="00E4483C">
            <w:pPr>
              <w:pStyle w:val="Paragrafoelenco1"/>
              <w:ind w:left="176" w:hanging="176"/>
              <w:rPr>
                <w:rFonts w:asciiTheme="minorHAnsi" w:hAnsiTheme="minorHAnsi" w:cstheme="minorHAnsi"/>
                <w:sz w:val="18"/>
                <w:szCs w:val="18"/>
              </w:rPr>
            </w:pPr>
          </w:p>
        </w:tc>
        <w:tc>
          <w:tcPr>
            <w:tcW w:w="1843"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57C07FC1" w14:textId="77777777" w:rsidR="00E4483C" w:rsidRPr="000F1323" w:rsidRDefault="00E4483C" w:rsidP="00E4483C">
            <w:pPr>
              <w:ind w:left="176" w:hanging="176"/>
              <w:rPr>
                <w:rFonts w:asciiTheme="minorHAnsi" w:hAnsiTheme="minorHAnsi" w:cstheme="minorHAnsi"/>
                <w:sz w:val="18"/>
                <w:szCs w:val="18"/>
              </w:rPr>
            </w:pPr>
          </w:p>
        </w:tc>
        <w:tc>
          <w:tcPr>
            <w:tcW w:w="439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EF1F671" w14:textId="77777777" w:rsidR="00E4483C" w:rsidRPr="000F1323" w:rsidRDefault="00E4483C" w:rsidP="00E4483C">
            <w:pPr>
              <w:rPr>
                <w:rFonts w:asciiTheme="minorHAnsi" w:hAnsiTheme="minorHAnsi" w:cstheme="minorHAnsi"/>
                <w:sz w:val="18"/>
                <w:szCs w:val="18"/>
              </w:rPr>
            </w:pPr>
          </w:p>
        </w:tc>
      </w:tr>
      <w:tr w:rsidR="00E4483C" w:rsidRPr="000F1323" w14:paraId="1652031A" w14:textId="77777777" w:rsidTr="006E21C5">
        <w:trPr>
          <w:trHeight w:val="1066"/>
        </w:trPr>
        <w:tc>
          <w:tcPr>
            <w:tcW w:w="411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64F0CC5" w14:textId="77777777" w:rsidR="00E4483C" w:rsidRPr="000F1323" w:rsidRDefault="00E4483C" w:rsidP="00E4483C">
            <w:pPr>
              <w:pStyle w:val="Paragrafoelenco1"/>
              <w:numPr>
                <w:ilvl w:val="0"/>
                <w:numId w:val="30"/>
              </w:numPr>
              <w:spacing w:before="120" w:after="120" w:line="276" w:lineRule="auto"/>
              <w:jc w:val="both"/>
              <w:rPr>
                <w:rFonts w:asciiTheme="minorHAnsi" w:hAnsiTheme="minorHAnsi" w:cstheme="minorHAnsi"/>
                <w:sz w:val="18"/>
                <w:szCs w:val="18"/>
              </w:rPr>
            </w:pPr>
            <w:r w:rsidRPr="000F1323">
              <w:rPr>
                <w:rFonts w:asciiTheme="minorHAnsi" w:hAnsiTheme="minorHAnsi" w:cstheme="minorHAnsi"/>
                <w:sz w:val="18"/>
                <w:szCs w:val="18"/>
              </w:rPr>
              <w:t>Nella documentazione di gara è stata prevista l’esclusione della possibilità di ricorrere alla cessione dei crediti derivanti dall’esecuzione del contratto?</w:t>
            </w:r>
          </w:p>
        </w:tc>
        <w:tc>
          <w:tcPr>
            <w:tcW w:w="1701"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61A9CCF0" w14:textId="77777777" w:rsidR="00E4483C" w:rsidRPr="000F1323" w:rsidRDefault="00E4483C" w:rsidP="00E4483C">
            <w:pPr>
              <w:rPr>
                <w:rFonts w:asciiTheme="minorHAnsi" w:hAnsiTheme="minorHAnsi" w:cstheme="minorHAnsi"/>
                <w:sz w:val="18"/>
                <w:szCs w:val="18"/>
              </w:rPr>
            </w:pPr>
          </w:p>
        </w:tc>
        <w:tc>
          <w:tcPr>
            <w:tcW w:w="212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A27F831" w14:textId="77777777" w:rsidR="00E4483C" w:rsidRPr="000F1323" w:rsidRDefault="00E4483C" w:rsidP="00E4483C">
            <w:pPr>
              <w:pStyle w:val="Paragrafoelenco1"/>
              <w:ind w:left="176" w:hanging="176"/>
              <w:rPr>
                <w:rFonts w:asciiTheme="minorHAnsi" w:hAnsiTheme="minorHAnsi" w:cstheme="minorHAnsi"/>
                <w:sz w:val="18"/>
                <w:szCs w:val="18"/>
              </w:rPr>
            </w:pPr>
          </w:p>
        </w:tc>
        <w:tc>
          <w:tcPr>
            <w:tcW w:w="1843"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7A6943F1" w14:textId="77777777" w:rsidR="00E4483C" w:rsidRPr="000F1323" w:rsidRDefault="00E4483C" w:rsidP="00E4483C">
            <w:pPr>
              <w:ind w:left="176" w:hanging="176"/>
              <w:rPr>
                <w:rFonts w:asciiTheme="minorHAnsi" w:hAnsiTheme="minorHAnsi" w:cstheme="minorHAnsi"/>
                <w:sz w:val="18"/>
                <w:szCs w:val="18"/>
              </w:rPr>
            </w:pPr>
          </w:p>
        </w:tc>
        <w:tc>
          <w:tcPr>
            <w:tcW w:w="439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3607414" w14:textId="77777777" w:rsidR="00E4483C" w:rsidRPr="000F1323" w:rsidRDefault="00E4483C" w:rsidP="00E4483C">
            <w:pPr>
              <w:rPr>
                <w:rFonts w:asciiTheme="minorHAnsi" w:hAnsiTheme="minorHAnsi" w:cstheme="minorHAnsi"/>
                <w:sz w:val="18"/>
                <w:szCs w:val="18"/>
              </w:rPr>
            </w:pPr>
          </w:p>
        </w:tc>
      </w:tr>
      <w:tr w:rsidR="00E4483C" w:rsidRPr="000F1323" w14:paraId="70FDBC3C" w14:textId="77777777" w:rsidTr="006E21C5">
        <w:trPr>
          <w:trHeight w:val="1066"/>
        </w:trPr>
        <w:tc>
          <w:tcPr>
            <w:tcW w:w="411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34DBC22" w14:textId="77777777" w:rsidR="00E4483C" w:rsidRPr="000F1323" w:rsidRDefault="00E4483C" w:rsidP="002A1B96">
            <w:pPr>
              <w:pStyle w:val="Paragrafoelenco1"/>
              <w:numPr>
                <w:ilvl w:val="0"/>
                <w:numId w:val="30"/>
              </w:numPr>
              <w:spacing w:before="120" w:after="120" w:line="276" w:lineRule="auto"/>
              <w:jc w:val="both"/>
              <w:rPr>
                <w:rFonts w:asciiTheme="minorHAnsi" w:hAnsiTheme="minorHAnsi" w:cstheme="minorHAnsi"/>
                <w:sz w:val="18"/>
                <w:szCs w:val="18"/>
              </w:rPr>
            </w:pPr>
            <w:r w:rsidRPr="000F1323">
              <w:rPr>
                <w:rFonts w:asciiTheme="minorHAnsi" w:hAnsiTheme="minorHAnsi" w:cstheme="minorHAnsi"/>
                <w:sz w:val="18"/>
                <w:szCs w:val="18"/>
              </w:rPr>
              <w:t xml:space="preserve">Nella documentazione di gara è stato previsto che il contratto è sottoposto alla condizione sospensiva dell'esito </w:t>
            </w:r>
            <w:proofErr w:type="gramStart"/>
            <w:r w:rsidRPr="000F1323">
              <w:rPr>
                <w:rFonts w:asciiTheme="minorHAnsi" w:hAnsiTheme="minorHAnsi" w:cstheme="minorHAnsi"/>
                <w:sz w:val="18"/>
                <w:szCs w:val="18"/>
              </w:rPr>
              <w:t xml:space="preserve">positivo </w:t>
            </w:r>
            <w:r w:rsidR="00C916B2" w:rsidRPr="000F1323">
              <w:rPr>
                <w:rFonts w:asciiTheme="minorHAnsi" w:hAnsiTheme="minorHAnsi" w:cstheme="minorHAnsi"/>
                <w:sz w:val="18"/>
                <w:szCs w:val="18"/>
              </w:rPr>
              <w:t xml:space="preserve"> d</w:t>
            </w:r>
            <w:r w:rsidRPr="000F1323">
              <w:rPr>
                <w:rFonts w:asciiTheme="minorHAnsi" w:hAnsiTheme="minorHAnsi" w:cstheme="minorHAnsi"/>
                <w:sz w:val="18"/>
                <w:szCs w:val="18"/>
              </w:rPr>
              <w:t>el</w:t>
            </w:r>
            <w:proofErr w:type="gramEnd"/>
            <w:r w:rsidRPr="000F1323">
              <w:rPr>
                <w:rFonts w:asciiTheme="minorHAnsi" w:hAnsiTheme="minorHAnsi" w:cstheme="minorHAnsi"/>
                <w:sz w:val="18"/>
                <w:szCs w:val="18"/>
              </w:rPr>
              <w:t xml:space="preserve"> </w:t>
            </w:r>
            <w:r w:rsidR="00C916B2" w:rsidRPr="000F1323">
              <w:rPr>
                <w:rFonts w:asciiTheme="minorHAnsi" w:hAnsiTheme="minorHAnsi" w:cstheme="minorHAnsi"/>
                <w:sz w:val="18"/>
                <w:szCs w:val="18"/>
              </w:rPr>
              <w:t>c</w:t>
            </w:r>
            <w:r w:rsidRPr="000F1323">
              <w:rPr>
                <w:rFonts w:asciiTheme="minorHAnsi" w:hAnsiTheme="minorHAnsi" w:cstheme="minorHAnsi"/>
                <w:sz w:val="18"/>
                <w:szCs w:val="18"/>
              </w:rPr>
              <w:t xml:space="preserve">ontrollo della Corte dei Conti di cui all’art. 3, comma </w:t>
            </w:r>
            <w:r w:rsidR="002A1B96" w:rsidRPr="000F1323">
              <w:rPr>
                <w:rFonts w:asciiTheme="minorHAnsi" w:hAnsiTheme="minorHAnsi" w:cstheme="minorHAnsi"/>
                <w:sz w:val="18"/>
                <w:szCs w:val="18"/>
              </w:rPr>
              <w:t>1</w:t>
            </w:r>
            <w:r w:rsidRPr="000F1323">
              <w:rPr>
                <w:rFonts w:asciiTheme="minorHAnsi" w:hAnsiTheme="minorHAnsi" w:cstheme="minorHAnsi"/>
                <w:sz w:val="18"/>
                <w:szCs w:val="18"/>
              </w:rPr>
              <w:t>, lett. g) della Legge 14.1.1994, n. 20?</w:t>
            </w:r>
          </w:p>
        </w:tc>
        <w:tc>
          <w:tcPr>
            <w:tcW w:w="1701"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38374D54" w14:textId="77777777" w:rsidR="00E4483C" w:rsidRPr="000F1323" w:rsidRDefault="00E4483C" w:rsidP="00E4483C">
            <w:pPr>
              <w:rPr>
                <w:rFonts w:asciiTheme="minorHAnsi" w:hAnsiTheme="minorHAnsi" w:cstheme="minorHAnsi"/>
                <w:sz w:val="18"/>
                <w:szCs w:val="18"/>
              </w:rPr>
            </w:pPr>
          </w:p>
        </w:tc>
        <w:tc>
          <w:tcPr>
            <w:tcW w:w="212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C9E5559" w14:textId="77777777" w:rsidR="00E4483C" w:rsidRPr="000F1323" w:rsidRDefault="00E4483C" w:rsidP="00E4483C">
            <w:pPr>
              <w:pStyle w:val="Paragrafoelenco1"/>
              <w:ind w:left="176" w:hanging="176"/>
              <w:rPr>
                <w:rFonts w:asciiTheme="minorHAnsi" w:hAnsiTheme="minorHAnsi" w:cstheme="minorHAnsi"/>
                <w:sz w:val="18"/>
                <w:szCs w:val="18"/>
              </w:rPr>
            </w:pPr>
          </w:p>
        </w:tc>
        <w:tc>
          <w:tcPr>
            <w:tcW w:w="1843"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213D1C43" w14:textId="77777777" w:rsidR="00E4483C" w:rsidRPr="000F1323" w:rsidRDefault="00E4483C" w:rsidP="00E4483C">
            <w:pPr>
              <w:ind w:left="176" w:hanging="176"/>
              <w:rPr>
                <w:rFonts w:asciiTheme="minorHAnsi" w:hAnsiTheme="minorHAnsi" w:cstheme="minorHAnsi"/>
                <w:sz w:val="18"/>
                <w:szCs w:val="18"/>
              </w:rPr>
            </w:pPr>
          </w:p>
        </w:tc>
        <w:tc>
          <w:tcPr>
            <w:tcW w:w="439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0720384" w14:textId="77777777" w:rsidR="00E4483C" w:rsidRPr="000F1323" w:rsidRDefault="00E4483C" w:rsidP="00E4483C">
            <w:pPr>
              <w:rPr>
                <w:rFonts w:asciiTheme="minorHAnsi" w:hAnsiTheme="minorHAnsi" w:cstheme="minorHAnsi"/>
                <w:sz w:val="18"/>
                <w:szCs w:val="18"/>
              </w:rPr>
            </w:pPr>
          </w:p>
        </w:tc>
      </w:tr>
      <w:tr w:rsidR="00E4483C" w:rsidRPr="000F1323" w14:paraId="3DF08B2D" w14:textId="77777777" w:rsidTr="006E21C5">
        <w:trPr>
          <w:trHeight w:val="478"/>
        </w:trPr>
        <w:tc>
          <w:tcPr>
            <w:tcW w:w="411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12B4F78" w14:textId="77777777" w:rsidR="00E4483C" w:rsidRPr="000F1323" w:rsidRDefault="00E4483C" w:rsidP="00E4483C">
            <w:pPr>
              <w:pStyle w:val="Paragrafoelenco1"/>
              <w:numPr>
                <w:ilvl w:val="0"/>
                <w:numId w:val="30"/>
              </w:numPr>
              <w:spacing w:before="120" w:after="120" w:line="276" w:lineRule="auto"/>
              <w:jc w:val="both"/>
              <w:rPr>
                <w:rFonts w:asciiTheme="minorHAnsi" w:hAnsiTheme="minorHAnsi" w:cstheme="minorHAnsi"/>
                <w:sz w:val="18"/>
                <w:szCs w:val="18"/>
              </w:rPr>
            </w:pPr>
            <w:r w:rsidRPr="000F1323">
              <w:rPr>
                <w:rFonts w:asciiTheme="minorHAnsi" w:hAnsiTheme="minorHAnsi" w:cstheme="minorHAnsi"/>
                <w:sz w:val="18"/>
                <w:szCs w:val="18"/>
              </w:rPr>
              <w:lastRenderedPageBreak/>
              <w:t>Nella documentazione di gara è stata prevista la possibilità di inserire nel contratto la clausola: “</w:t>
            </w:r>
            <w:r w:rsidRPr="000F1323">
              <w:rPr>
                <w:rFonts w:asciiTheme="minorHAnsi" w:hAnsiTheme="minorHAnsi" w:cstheme="minorHAnsi"/>
                <w:i/>
                <w:sz w:val="18"/>
                <w:szCs w:val="18"/>
              </w:rPr>
              <w:t xml:space="preserve">Ai sensi del comma 4, art. 4 del DLGS 231/2002 e </w:t>
            </w:r>
            <w:proofErr w:type="spellStart"/>
            <w:proofErr w:type="gramStart"/>
            <w:r w:rsidRPr="000F1323">
              <w:rPr>
                <w:rFonts w:asciiTheme="minorHAnsi" w:hAnsiTheme="minorHAnsi" w:cstheme="minorHAnsi"/>
                <w:i/>
                <w:sz w:val="18"/>
                <w:szCs w:val="18"/>
              </w:rPr>
              <w:t>ss.mm.ii</w:t>
            </w:r>
            <w:proofErr w:type="spellEnd"/>
            <w:proofErr w:type="gramEnd"/>
            <w:r w:rsidRPr="000F1323">
              <w:rPr>
                <w:rFonts w:asciiTheme="minorHAnsi" w:hAnsiTheme="minorHAnsi" w:cstheme="minorHAnsi"/>
                <w:i/>
                <w:sz w:val="18"/>
                <w:szCs w:val="18"/>
              </w:rPr>
              <w:t>, le parti concordano di stabilire in 60</w:t>
            </w:r>
            <w:r w:rsidR="00740CD2" w:rsidRPr="000F1323">
              <w:rPr>
                <w:rFonts w:asciiTheme="minorHAnsi" w:hAnsiTheme="minorHAnsi" w:cstheme="minorHAnsi"/>
                <w:i/>
                <w:sz w:val="18"/>
                <w:szCs w:val="18"/>
              </w:rPr>
              <w:t xml:space="preserve"> </w:t>
            </w:r>
            <w:r w:rsidRPr="000F1323">
              <w:rPr>
                <w:rFonts w:asciiTheme="minorHAnsi" w:hAnsiTheme="minorHAnsi" w:cstheme="minorHAnsi"/>
                <w:i/>
                <w:sz w:val="18"/>
                <w:szCs w:val="18"/>
              </w:rPr>
              <w:t>gg il termine per i pagamenti</w:t>
            </w:r>
            <w:r w:rsidRPr="000F1323">
              <w:rPr>
                <w:rFonts w:asciiTheme="minorHAnsi" w:hAnsiTheme="minorHAnsi" w:cstheme="minorHAnsi"/>
                <w:sz w:val="18"/>
                <w:szCs w:val="18"/>
              </w:rPr>
              <w:t>”?</w:t>
            </w:r>
          </w:p>
        </w:tc>
        <w:tc>
          <w:tcPr>
            <w:tcW w:w="1701"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05948A3C" w14:textId="77777777" w:rsidR="00E4483C" w:rsidRPr="000F1323" w:rsidRDefault="00E4483C" w:rsidP="00E4483C">
            <w:pPr>
              <w:rPr>
                <w:rFonts w:asciiTheme="minorHAnsi" w:hAnsiTheme="minorHAnsi" w:cstheme="minorHAnsi"/>
                <w:sz w:val="18"/>
                <w:szCs w:val="18"/>
              </w:rPr>
            </w:pPr>
          </w:p>
        </w:tc>
        <w:tc>
          <w:tcPr>
            <w:tcW w:w="212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E87D8E5" w14:textId="77777777" w:rsidR="00E4483C" w:rsidRPr="000F1323" w:rsidRDefault="00E4483C" w:rsidP="00E4483C">
            <w:pPr>
              <w:pStyle w:val="Paragrafoelenco1"/>
              <w:ind w:left="176" w:hanging="176"/>
              <w:rPr>
                <w:rFonts w:asciiTheme="minorHAnsi" w:hAnsiTheme="minorHAnsi" w:cstheme="minorHAnsi"/>
                <w:sz w:val="18"/>
                <w:szCs w:val="18"/>
              </w:rPr>
            </w:pPr>
          </w:p>
        </w:tc>
        <w:tc>
          <w:tcPr>
            <w:tcW w:w="1843"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2C988C67" w14:textId="77777777" w:rsidR="00E4483C" w:rsidRPr="000F1323" w:rsidRDefault="00E4483C" w:rsidP="00E4483C">
            <w:pPr>
              <w:ind w:left="176" w:hanging="176"/>
              <w:rPr>
                <w:rFonts w:asciiTheme="minorHAnsi" w:hAnsiTheme="minorHAnsi" w:cstheme="minorHAnsi"/>
                <w:sz w:val="18"/>
                <w:szCs w:val="18"/>
              </w:rPr>
            </w:pPr>
          </w:p>
        </w:tc>
        <w:tc>
          <w:tcPr>
            <w:tcW w:w="439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34F22A2" w14:textId="77777777" w:rsidR="00E4483C" w:rsidRPr="000F1323" w:rsidRDefault="00E4483C" w:rsidP="00E4483C">
            <w:pPr>
              <w:rPr>
                <w:rFonts w:asciiTheme="minorHAnsi" w:hAnsiTheme="minorHAnsi" w:cstheme="minorHAnsi"/>
                <w:sz w:val="18"/>
                <w:szCs w:val="18"/>
              </w:rPr>
            </w:pPr>
          </w:p>
        </w:tc>
      </w:tr>
      <w:tr w:rsidR="00C916B2" w:rsidRPr="000F1323" w14:paraId="742F387D" w14:textId="77777777" w:rsidTr="00DC4291">
        <w:trPr>
          <w:trHeight w:val="737"/>
        </w:trPr>
        <w:tc>
          <w:tcPr>
            <w:tcW w:w="411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0180D98" w14:textId="77777777" w:rsidR="00C916B2" w:rsidRPr="000F1323" w:rsidRDefault="00C916B2" w:rsidP="00C916B2">
            <w:pPr>
              <w:pStyle w:val="Paragrafoelenco1"/>
              <w:numPr>
                <w:ilvl w:val="0"/>
                <w:numId w:val="30"/>
              </w:numPr>
              <w:spacing w:before="120" w:after="120" w:line="276" w:lineRule="auto"/>
              <w:jc w:val="both"/>
              <w:rPr>
                <w:rFonts w:asciiTheme="minorHAnsi" w:hAnsiTheme="minorHAnsi" w:cstheme="minorHAnsi"/>
                <w:sz w:val="18"/>
                <w:szCs w:val="18"/>
              </w:rPr>
            </w:pPr>
            <w:r w:rsidRPr="000F1323">
              <w:rPr>
                <w:rFonts w:asciiTheme="minorHAnsi" w:hAnsiTheme="minorHAnsi" w:cstheme="minorHAnsi"/>
                <w:sz w:val="18"/>
                <w:szCs w:val="18"/>
              </w:rPr>
              <w:t>È presente la proposta di aggiudicazione</w:t>
            </w:r>
          </w:p>
        </w:tc>
        <w:tc>
          <w:tcPr>
            <w:tcW w:w="1701"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45CE6EAA" w14:textId="77777777" w:rsidR="00C916B2" w:rsidRPr="000F1323" w:rsidRDefault="00C916B2" w:rsidP="00C916B2">
            <w:pPr>
              <w:rPr>
                <w:rFonts w:asciiTheme="minorHAnsi" w:hAnsiTheme="minorHAnsi" w:cstheme="minorHAnsi"/>
                <w:sz w:val="18"/>
                <w:szCs w:val="18"/>
              </w:rPr>
            </w:pPr>
          </w:p>
        </w:tc>
        <w:tc>
          <w:tcPr>
            <w:tcW w:w="212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B783F8F" w14:textId="77777777" w:rsidR="00C916B2" w:rsidRPr="000F1323" w:rsidRDefault="00C916B2" w:rsidP="003C2AF0">
            <w:pPr>
              <w:pStyle w:val="Paragrafoelenco1"/>
              <w:numPr>
                <w:ilvl w:val="0"/>
                <w:numId w:val="2"/>
              </w:numPr>
              <w:ind w:left="459" w:hanging="425"/>
              <w:rPr>
                <w:rFonts w:asciiTheme="minorHAnsi" w:hAnsiTheme="minorHAnsi" w:cstheme="minorHAnsi"/>
                <w:sz w:val="18"/>
                <w:szCs w:val="18"/>
              </w:rPr>
            </w:pPr>
            <w:r w:rsidRPr="000F1323">
              <w:rPr>
                <w:rFonts w:asciiTheme="minorHAnsi" w:hAnsiTheme="minorHAnsi" w:cstheme="minorHAnsi"/>
                <w:sz w:val="18"/>
                <w:szCs w:val="18"/>
              </w:rPr>
              <w:t xml:space="preserve">Proposta di aggiudicazione </w:t>
            </w:r>
          </w:p>
        </w:tc>
        <w:tc>
          <w:tcPr>
            <w:tcW w:w="1843"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6F2B1595" w14:textId="77777777" w:rsidR="00C916B2" w:rsidRPr="000F1323" w:rsidRDefault="00C916B2" w:rsidP="00C916B2">
            <w:pPr>
              <w:ind w:left="176" w:hanging="176"/>
              <w:rPr>
                <w:rFonts w:asciiTheme="minorHAnsi" w:hAnsiTheme="minorHAnsi" w:cstheme="minorHAnsi"/>
                <w:sz w:val="18"/>
                <w:szCs w:val="18"/>
              </w:rPr>
            </w:pPr>
          </w:p>
        </w:tc>
        <w:tc>
          <w:tcPr>
            <w:tcW w:w="439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2E7DDA7" w14:textId="77777777" w:rsidR="00C916B2" w:rsidRPr="000F1323" w:rsidRDefault="00C916B2" w:rsidP="00C916B2">
            <w:pPr>
              <w:rPr>
                <w:rFonts w:asciiTheme="minorHAnsi" w:hAnsiTheme="minorHAnsi" w:cstheme="minorHAnsi"/>
                <w:sz w:val="18"/>
                <w:szCs w:val="18"/>
              </w:rPr>
            </w:pPr>
          </w:p>
        </w:tc>
      </w:tr>
      <w:tr w:rsidR="00BC1968" w:rsidRPr="000F1323" w14:paraId="34298392" w14:textId="77777777" w:rsidTr="00E8574F">
        <w:trPr>
          <w:trHeight w:val="2439"/>
        </w:trPr>
        <w:tc>
          <w:tcPr>
            <w:tcW w:w="411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2971808" w14:textId="77777777" w:rsidR="00BC1968" w:rsidRPr="000F1323" w:rsidRDefault="00BC1968" w:rsidP="00BC1968">
            <w:pPr>
              <w:pStyle w:val="Paragrafoelenco1"/>
              <w:numPr>
                <w:ilvl w:val="0"/>
                <w:numId w:val="30"/>
              </w:numPr>
              <w:spacing w:before="120" w:after="120" w:line="276" w:lineRule="auto"/>
              <w:jc w:val="both"/>
              <w:rPr>
                <w:rFonts w:asciiTheme="minorHAnsi" w:hAnsiTheme="minorHAnsi" w:cstheme="minorHAnsi"/>
                <w:sz w:val="18"/>
                <w:szCs w:val="18"/>
              </w:rPr>
            </w:pPr>
            <w:r w:rsidRPr="000F1323">
              <w:rPr>
                <w:rFonts w:asciiTheme="minorHAnsi" w:hAnsiTheme="minorHAnsi" w:cstheme="minorHAnsi"/>
                <w:sz w:val="18"/>
                <w:szCs w:val="18"/>
              </w:rPr>
              <w:t xml:space="preserve">Sono state effettuate le comunicazioni di cui all’art. 76 del </w:t>
            </w:r>
            <w:proofErr w:type="spellStart"/>
            <w:r w:rsidRPr="000F1323">
              <w:rPr>
                <w:rFonts w:asciiTheme="minorHAnsi" w:hAnsiTheme="minorHAnsi" w:cstheme="minorHAnsi"/>
                <w:sz w:val="18"/>
                <w:szCs w:val="18"/>
              </w:rPr>
              <w:t>D.Lgs</w:t>
            </w:r>
            <w:proofErr w:type="spellEnd"/>
            <w:r w:rsidRPr="000F1323">
              <w:rPr>
                <w:rFonts w:asciiTheme="minorHAnsi" w:hAnsiTheme="minorHAnsi" w:cstheme="minorHAnsi"/>
                <w:sz w:val="18"/>
                <w:szCs w:val="18"/>
              </w:rPr>
              <w:t xml:space="preserve"> 50/2016?</w:t>
            </w:r>
          </w:p>
        </w:tc>
        <w:tc>
          <w:tcPr>
            <w:tcW w:w="1701"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0981D83B" w14:textId="77777777" w:rsidR="00BC1968" w:rsidRPr="000F1323" w:rsidRDefault="00BC1968">
            <w:pPr>
              <w:rPr>
                <w:rFonts w:asciiTheme="minorHAnsi" w:hAnsiTheme="minorHAnsi" w:cstheme="minorHAnsi"/>
                <w:sz w:val="18"/>
                <w:szCs w:val="18"/>
              </w:rPr>
            </w:pPr>
          </w:p>
        </w:tc>
        <w:tc>
          <w:tcPr>
            <w:tcW w:w="212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551036F" w14:textId="77777777" w:rsidR="00BC1968" w:rsidRPr="000F1323" w:rsidRDefault="00BC1968" w:rsidP="00E8574F">
            <w:pPr>
              <w:rPr>
                <w:rFonts w:asciiTheme="minorHAnsi" w:hAnsiTheme="minorHAnsi" w:cstheme="minorHAnsi"/>
                <w:sz w:val="18"/>
                <w:szCs w:val="18"/>
              </w:rPr>
            </w:pPr>
            <w:r w:rsidRPr="000F1323">
              <w:rPr>
                <w:rFonts w:asciiTheme="minorHAnsi" w:hAnsiTheme="minorHAnsi" w:cstheme="minorHAnsi"/>
                <w:sz w:val="18"/>
                <w:szCs w:val="18"/>
              </w:rPr>
              <w:t>Le comunicazioni sono effettuate esclusivamente con mezzi elettronici conformemente all'</w:t>
            </w:r>
            <w:hyperlink r:id="rId8" w:anchor="052" w:history="1">
              <w:r w:rsidRPr="000F1323">
                <w:rPr>
                  <w:rStyle w:val="Collegamentoipertestuale"/>
                  <w:rFonts w:asciiTheme="minorHAnsi" w:hAnsiTheme="minorHAnsi" w:cstheme="minorHAnsi"/>
                  <w:sz w:val="18"/>
                  <w:szCs w:val="18"/>
                </w:rPr>
                <w:t>articolo 52, commi 1, 2, 3, 5, 6, 8 e 9</w:t>
              </w:r>
            </w:hyperlink>
            <w:r w:rsidRPr="000F1323">
              <w:rPr>
                <w:rFonts w:asciiTheme="minorHAnsi" w:hAnsiTheme="minorHAnsi" w:cstheme="minorHAnsi"/>
                <w:sz w:val="18"/>
                <w:szCs w:val="18"/>
              </w:rPr>
              <w:t xml:space="preserve"> del D.</w:t>
            </w:r>
            <w:r w:rsidR="00E8574F">
              <w:rPr>
                <w:rFonts w:asciiTheme="minorHAnsi" w:hAnsiTheme="minorHAnsi" w:cstheme="minorHAnsi"/>
                <w:sz w:val="18"/>
                <w:szCs w:val="18"/>
              </w:rPr>
              <w:t xml:space="preserve"> </w:t>
            </w:r>
            <w:r w:rsidRPr="000F1323">
              <w:rPr>
                <w:rFonts w:asciiTheme="minorHAnsi" w:hAnsiTheme="minorHAnsi" w:cstheme="minorHAnsi"/>
                <w:sz w:val="18"/>
                <w:szCs w:val="18"/>
              </w:rPr>
              <w:t>Lgs 50/2016</w:t>
            </w:r>
            <w:r w:rsidR="00EF3ED6" w:rsidRPr="000F1323">
              <w:rPr>
                <w:rFonts w:asciiTheme="minorHAnsi" w:hAnsiTheme="minorHAnsi" w:cstheme="minorHAnsi"/>
                <w:sz w:val="18"/>
                <w:szCs w:val="18"/>
              </w:rPr>
              <w:t xml:space="preserve"> nonché al </w:t>
            </w:r>
            <w:hyperlink r:id="rId9" w:history="1">
              <w:r w:rsidR="00EF3ED6" w:rsidRPr="000F1323">
                <w:rPr>
                  <w:rFonts w:asciiTheme="minorHAnsi" w:hAnsiTheme="minorHAnsi" w:cstheme="minorHAnsi"/>
                  <w:sz w:val="18"/>
                  <w:szCs w:val="18"/>
                </w:rPr>
                <w:t>Codice dell’amministrazione digitale di cui al decreto legislativo 7 marzo 2005, n. 82</w:t>
              </w:r>
            </w:hyperlink>
            <w:r w:rsidR="00E8574F">
              <w:rPr>
                <w:rFonts w:asciiTheme="minorHAnsi" w:hAnsiTheme="minorHAnsi" w:cstheme="minorHAnsi"/>
                <w:sz w:val="18"/>
                <w:szCs w:val="18"/>
              </w:rPr>
              <w:t>.</w:t>
            </w:r>
          </w:p>
        </w:tc>
        <w:tc>
          <w:tcPr>
            <w:tcW w:w="1843"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1FFD956A" w14:textId="77777777" w:rsidR="00BC1968" w:rsidRPr="000F1323" w:rsidRDefault="00BC1968" w:rsidP="00C916B2">
            <w:pPr>
              <w:ind w:left="176" w:hanging="176"/>
              <w:rPr>
                <w:rFonts w:asciiTheme="minorHAnsi" w:hAnsiTheme="minorHAnsi" w:cstheme="minorHAnsi"/>
                <w:sz w:val="18"/>
                <w:szCs w:val="18"/>
              </w:rPr>
            </w:pPr>
          </w:p>
        </w:tc>
        <w:tc>
          <w:tcPr>
            <w:tcW w:w="439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E59C00C" w14:textId="77777777" w:rsidR="00BC1968" w:rsidRPr="000F1323" w:rsidRDefault="00BC1968" w:rsidP="00C916B2">
            <w:pPr>
              <w:rPr>
                <w:rFonts w:asciiTheme="minorHAnsi" w:hAnsiTheme="minorHAnsi" w:cstheme="minorHAnsi"/>
                <w:sz w:val="18"/>
                <w:szCs w:val="18"/>
              </w:rPr>
            </w:pPr>
          </w:p>
        </w:tc>
      </w:tr>
    </w:tbl>
    <w:p w14:paraId="37A95181" w14:textId="77777777" w:rsidR="00DE418D" w:rsidRPr="000F1323" w:rsidRDefault="00DE418D" w:rsidP="00DE418D">
      <w:pPr>
        <w:jc w:val="both"/>
        <w:rPr>
          <w:rFonts w:asciiTheme="minorHAnsi" w:hAnsiTheme="minorHAnsi" w:cstheme="minorHAnsi"/>
          <w:sz w:val="18"/>
          <w:szCs w:val="18"/>
        </w:rPr>
      </w:pPr>
      <w:r w:rsidRPr="000F1323">
        <w:rPr>
          <w:rFonts w:asciiTheme="minorHAnsi" w:hAnsiTheme="minorHAnsi" w:cstheme="minorHAnsi"/>
          <w:sz w:val="18"/>
          <w:szCs w:val="18"/>
        </w:rPr>
        <w:t xml:space="preserve">  </w:t>
      </w:r>
      <w:r w:rsidR="002C7D0E" w:rsidRPr="000F1323">
        <w:rPr>
          <w:rFonts w:asciiTheme="minorHAnsi" w:hAnsiTheme="minorHAnsi" w:cstheme="minorHAnsi"/>
          <w:sz w:val="18"/>
          <w:szCs w:val="18"/>
        </w:rPr>
        <w:t xml:space="preserve">     </w:t>
      </w:r>
    </w:p>
    <w:p w14:paraId="75A8970E" w14:textId="77777777" w:rsidR="002C7D0E" w:rsidRPr="000F1323" w:rsidRDefault="002C7D0E" w:rsidP="00985E4E">
      <w:pPr>
        <w:jc w:val="both"/>
        <w:rPr>
          <w:rFonts w:asciiTheme="minorHAnsi" w:hAnsiTheme="minorHAnsi" w:cstheme="minorHAnsi"/>
          <w:sz w:val="18"/>
          <w:szCs w:val="18"/>
        </w:rPr>
      </w:pPr>
      <w:r w:rsidRPr="000F1323">
        <w:rPr>
          <w:rFonts w:asciiTheme="minorHAnsi" w:hAnsiTheme="minorHAnsi" w:cstheme="minorHAnsi"/>
          <w:sz w:val="18"/>
          <w:szCs w:val="18"/>
        </w:rPr>
        <w:t xml:space="preserve">          </w:t>
      </w:r>
    </w:p>
    <w:p w14:paraId="5FB7E214" w14:textId="77777777" w:rsidR="00BA097E" w:rsidRPr="000F1323" w:rsidRDefault="002C7D0E" w:rsidP="00DE418D">
      <w:pPr>
        <w:jc w:val="both"/>
        <w:rPr>
          <w:rFonts w:asciiTheme="minorHAnsi" w:hAnsiTheme="minorHAnsi" w:cstheme="minorHAnsi"/>
          <w:sz w:val="18"/>
          <w:szCs w:val="18"/>
        </w:rPr>
      </w:pPr>
      <w:r w:rsidRPr="000F1323">
        <w:rPr>
          <w:rFonts w:asciiTheme="minorHAnsi" w:hAnsiTheme="minorHAnsi" w:cstheme="minorHAnsi"/>
          <w:sz w:val="18"/>
          <w:szCs w:val="18"/>
        </w:rPr>
        <w:t xml:space="preserve">      </w:t>
      </w:r>
    </w:p>
    <w:p w14:paraId="2C690BFB" w14:textId="77777777" w:rsidR="00A24054" w:rsidRDefault="00A24054">
      <w:r>
        <w:br w:type="page"/>
      </w:r>
    </w:p>
    <w:tbl>
      <w:tblPr>
        <w:tblStyle w:val="TableGrid1"/>
        <w:tblW w:w="14186" w:type="dxa"/>
        <w:tblInd w:w="250" w:type="dxa"/>
        <w:tblLayout w:type="fixed"/>
        <w:tblLook w:val="04A0" w:firstRow="1" w:lastRow="0" w:firstColumn="1" w:lastColumn="0" w:noHBand="0" w:noVBand="1"/>
      </w:tblPr>
      <w:tblGrid>
        <w:gridCol w:w="14186"/>
      </w:tblGrid>
      <w:tr w:rsidR="00BA097E" w:rsidRPr="00CE6319" w14:paraId="1C601673" w14:textId="77777777" w:rsidTr="00557719">
        <w:trPr>
          <w:trHeight w:val="943"/>
        </w:trPr>
        <w:tc>
          <w:tcPr>
            <w:tcW w:w="14186" w:type="dxa"/>
            <w:tcBorders>
              <w:top w:val="single" w:sz="18" w:space="0" w:color="BFBFBF"/>
              <w:left w:val="single" w:sz="18" w:space="0" w:color="BFBFBF"/>
              <w:bottom w:val="single" w:sz="18" w:space="0" w:color="BFBFBF"/>
              <w:right w:val="single" w:sz="18" w:space="0" w:color="BFBFBF"/>
            </w:tcBorders>
            <w:shd w:val="clear" w:color="auto" w:fill="BDD6EE" w:themeFill="accent1" w:themeFillTint="66"/>
            <w:vAlign w:val="center"/>
          </w:tcPr>
          <w:p w14:paraId="54FD798B" w14:textId="77777777" w:rsidR="00BA097E" w:rsidRPr="00CE6319" w:rsidRDefault="00BA097E" w:rsidP="00985E4E">
            <w:pPr>
              <w:jc w:val="center"/>
              <w:rPr>
                <w:rFonts w:asciiTheme="minorHAnsi" w:hAnsiTheme="minorHAnsi" w:cstheme="minorHAnsi"/>
                <w:b/>
                <w:sz w:val="32"/>
                <w:szCs w:val="32"/>
              </w:rPr>
            </w:pPr>
            <w:r>
              <w:rPr>
                <w:rFonts w:asciiTheme="minorHAnsi" w:hAnsiTheme="minorHAnsi" w:cstheme="minorHAnsi"/>
                <w:b/>
                <w:sz w:val="32"/>
                <w:szCs w:val="32"/>
              </w:rPr>
              <w:lastRenderedPageBreak/>
              <w:t>Seconda</w:t>
            </w:r>
            <w:r w:rsidRPr="00CE6319">
              <w:rPr>
                <w:rFonts w:asciiTheme="minorHAnsi" w:hAnsiTheme="minorHAnsi" w:cstheme="minorHAnsi"/>
                <w:b/>
                <w:sz w:val="32"/>
                <w:szCs w:val="32"/>
              </w:rPr>
              <w:t xml:space="preserve"> sezione</w:t>
            </w:r>
          </w:p>
          <w:p w14:paraId="1B2CAFC7" w14:textId="77777777" w:rsidR="00BA097E" w:rsidRPr="00CE6319" w:rsidRDefault="00BA097E" w:rsidP="00985E4E">
            <w:pPr>
              <w:jc w:val="center"/>
              <w:rPr>
                <w:rFonts w:asciiTheme="minorHAnsi" w:hAnsiTheme="minorHAnsi" w:cstheme="minorHAnsi"/>
                <w:sz w:val="28"/>
                <w:szCs w:val="28"/>
              </w:rPr>
            </w:pPr>
            <w:r w:rsidRPr="00BA097E">
              <w:rPr>
                <w:rFonts w:asciiTheme="minorHAnsi" w:hAnsiTheme="minorHAnsi" w:cstheme="minorHAnsi"/>
                <w:sz w:val="28"/>
                <w:szCs w:val="28"/>
              </w:rPr>
              <w:t>Verifica del contratto e della documentazione allegata</w:t>
            </w:r>
          </w:p>
        </w:tc>
      </w:tr>
    </w:tbl>
    <w:p w14:paraId="2D49F340" w14:textId="77777777" w:rsidR="00985E4E" w:rsidRDefault="00985E4E" w:rsidP="00DE418D">
      <w:pPr>
        <w:jc w:val="both"/>
        <w:rPr>
          <w:rFonts w:asciiTheme="minorHAnsi" w:hAnsiTheme="minorHAnsi" w:cstheme="minorHAnsi"/>
          <w:sz w:val="20"/>
          <w:szCs w:val="20"/>
        </w:rPr>
      </w:pPr>
    </w:p>
    <w:tbl>
      <w:tblPr>
        <w:tblStyle w:val="TableGrid2"/>
        <w:tblW w:w="14230" w:type="dxa"/>
        <w:tblInd w:w="250" w:type="dxa"/>
        <w:tblLayout w:type="fixed"/>
        <w:tblLook w:val="04A0" w:firstRow="1" w:lastRow="0" w:firstColumn="1" w:lastColumn="0" w:noHBand="0" w:noVBand="1"/>
      </w:tblPr>
      <w:tblGrid>
        <w:gridCol w:w="4127"/>
        <w:gridCol w:w="11"/>
        <w:gridCol w:w="1674"/>
        <w:gridCol w:w="2156"/>
        <w:gridCol w:w="11"/>
        <w:gridCol w:w="1802"/>
        <w:gridCol w:w="4449"/>
      </w:tblGrid>
      <w:tr w:rsidR="00985E4E" w:rsidRPr="00985E4E" w14:paraId="5F9DBCA9" w14:textId="77777777" w:rsidTr="00985E4E">
        <w:trPr>
          <w:cantSplit/>
          <w:trHeight w:val="1157"/>
          <w:tblHeader/>
        </w:trPr>
        <w:tc>
          <w:tcPr>
            <w:tcW w:w="4138" w:type="dxa"/>
            <w:gridSpan w:val="2"/>
            <w:tcBorders>
              <w:top w:val="single" w:sz="18" w:space="0" w:color="BFBFBF"/>
              <w:left w:val="single" w:sz="18" w:space="0" w:color="BFBFBF"/>
              <w:bottom w:val="single" w:sz="18" w:space="0" w:color="BFBFBF"/>
              <w:right w:val="single" w:sz="18" w:space="0" w:color="BFBFBF"/>
            </w:tcBorders>
            <w:shd w:val="clear" w:color="auto" w:fill="95B3D7"/>
            <w:vAlign w:val="center"/>
          </w:tcPr>
          <w:p w14:paraId="09059DF1" w14:textId="77777777" w:rsidR="00985E4E" w:rsidRPr="00985E4E" w:rsidDel="00F56E12" w:rsidRDefault="00985E4E" w:rsidP="00985E4E">
            <w:pPr>
              <w:ind w:left="360"/>
              <w:jc w:val="center"/>
              <w:rPr>
                <w:rFonts w:asciiTheme="minorHAnsi" w:hAnsiTheme="minorHAnsi" w:cstheme="minorHAnsi"/>
                <w:b/>
                <w:bCs/>
                <w:sz w:val="22"/>
                <w:szCs w:val="20"/>
              </w:rPr>
            </w:pPr>
            <w:r w:rsidRPr="00985E4E">
              <w:rPr>
                <w:rFonts w:asciiTheme="minorHAnsi" w:hAnsiTheme="minorHAnsi" w:cstheme="minorHAnsi"/>
                <w:b/>
                <w:bCs/>
                <w:sz w:val="22"/>
                <w:szCs w:val="20"/>
              </w:rPr>
              <w:t>Descrizione del controllo</w:t>
            </w:r>
          </w:p>
        </w:tc>
        <w:tc>
          <w:tcPr>
            <w:tcW w:w="1674" w:type="dxa"/>
            <w:tcBorders>
              <w:top w:val="single" w:sz="18" w:space="0" w:color="BFBFBF"/>
              <w:left w:val="single" w:sz="18" w:space="0" w:color="BFBFBF"/>
              <w:bottom w:val="single" w:sz="18" w:space="0" w:color="BFBFBF"/>
              <w:right w:val="single" w:sz="18" w:space="0" w:color="BFBFBF"/>
            </w:tcBorders>
            <w:shd w:val="clear" w:color="auto" w:fill="95B3D7"/>
            <w:vAlign w:val="center"/>
          </w:tcPr>
          <w:p w14:paraId="3788E92A" w14:textId="77777777" w:rsidR="00985E4E" w:rsidRPr="00985E4E" w:rsidRDefault="00985E4E" w:rsidP="00985E4E">
            <w:pPr>
              <w:jc w:val="center"/>
              <w:rPr>
                <w:rFonts w:asciiTheme="minorHAnsi" w:hAnsiTheme="minorHAnsi" w:cstheme="minorHAnsi"/>
                <w:b/>
                <w:bCs/>
                <w:i/>
                <w:iCs/>
                <w:sz w:val="22"/>
                <w:szCs w:val="20"/>
              </w:rPr>
            </w:pPr>
            <w:r w:rsidRPr="00985E4E">
              <w:rPr>
                <w:rFonts w:asciiTheme="minorHAnsi" w:hAnsiTheme="minorHAnsi" w:cstheme="minorHAnsi"/>
                <w:b/>
                <w:bCs/>
                <w:i/>
                <w:iCs/>
                <w:sz w:val="22"/>
                <w:szCs w:val="20"/>
              </w:rPr>
              <w:t>Positivo (Si) Negativo (No)</w:t>
            </w:r>
          </w:p>
          <w:p w14:paraId="1A65B618" w14:textId="77777777" w:rsidR="00985E4E" w:rsidRPr="00985E4E" w:rsidRDefault="00985E4E" w:rsidP="00985E4E">
            <w:pPr>
              <w:jc w:val="center"/>
              <w:rPr>
                <w:rFonts w:asciiTheme="minorHAnsi" w:hAnsiTheme="minorHAnsi" w:cstheme="minorHAnsi"/>
                <w:sz w:val="22"/>
                <w:szCs w:val="20"/>
              </w:rPr>
            </w:pPr>
            <w:r w:rsidRPr="00985E4E">
              <w:rPr>
                <w:rFonts w:asciiTheme="minorHAnsi" w:hAnsiTheme="minorHAnsi" w:cstheme="minorHAnsi"/>
                <w:b/>
                <w:bCs/>
                <w:i/>
                <w:iCs/>
                <w:sz w:val="22"/>
                <w:szCs w:val="20"/>
              </w:rPr>
              <w:t>Non applicabile (NA)</w:t>
            </w:r>
          </w:p>
        </w:tc>
        <w:tc>
          <w:tcPr>
            <w:tcW w:w="2167" w:type="dxa"/>
            <w:gridSpan w:val="2"/>
            <w:tcBorders>
              <w:top w:val="single" w:sz="18" w:space="0" w:color="BFBFBF"/>
              <w:left w:val="single" w:sz="18" w:space="0" w:color="BFBFBF"/>
              <w:bottom w:val="single" w:sz="18" w:space="0" w:color="BFBFBF"/>
              <w:right w:val="single" w:sz="18" w:space="0" w:color="BFBFBF"/>
            </w:tcBorders>
            <w:shd w:val="clear" w:color="auto" w:fill="95B3D7"/>
            <w:vAlign w:val="center"/>
          </w:tcPr>
          <w:p w14:paraId="4B077549" w14:textId="77777777" w:rsidR="00985E4E" w:rsidRPr="00985E4E" w:rsidRDefault="00985E4E" w:rsidP="00985E4E">
            <w:pPr>
              <w:jc w:val="center"/>
              <w:rPr>
                <w:rFonts w:asciiTheme="minorHAnsi" w:hAnsiTheme="minorHAnsi" w:cstheme="minorHAnsi"/>
                <w:sz w:val="22"/>
                <w:szCs w:val="20"/>
              </w:rPr>
            </w:pPr>
            <w:r w:rsidRPr="00985E4E">
              <w:rPr>
                <w:rFonts w:asciiTheme="minorHAnsi" w:hAnsiTheme="minorHAnsi" w:cstheme="minorHAnsi"/>
                <w:b/>
                <w:bCs/>
                <w:i/>
                <w:iCs/>
                <w:sz w:val="22"/>
                <w:szCs w:val="20"/>
              </w:rPr>
              <w:t>Documentazione di riferimento per il controllo</w:t>
            </w:r>
          </w:p>
        </w:tc>
        <w:tc>
          <w:tcPr>
            <w:tcW w:w="1802" w:type="dxa"/>
            <w:tcBorders>
              <w:top w:val="single" w:sz="18" w:space="0" w:color="BFBFBF"/>
              <w:left w:val="single" w:sz="18" w:space="0" w:color="BFBFBF"/>
              <w:bottom w:val="single" w:sz="18" w:space="0" w:color="BFBFBF"/>
              <w:right w:val="single" w:sz="18" w:space="0" w:color="BFBFBF"/>
            </w:tcBorders>
            <w:shd w:val="clear" w:color="auto" w:fill="95B3D7"/>
            <w:vAlign w:val="center"/>
          </w:tcPr>
          <w:p w14:paraId="782B3EB1" w14:textId="77777777" w:rsidR="00985E4E" w:rsidRPr="00985E4E" w:rsidRDefault="00985E4E" w:rsidP="00985E4E">
            <w:pPr>
              <w:jc w:val="center"/>
              <w:rPr>
                <w:rFonts w:asciiTheme="minorHAnsi" w:hAnsiTheme="minorHAnsi" w:cstheme="minorHAnsi"/>
                <w:sz w:val="22"/>
                <w:szCs w:val="20"/>
              </w:rPr>
            </w:pPr>
            <w:r w:rsidRPr="00985E4E">
              <w:rPr>
                <w:rFonts w:asciiTheme="minorHAnsi" w:hAnsiTheme="minorHAnsi" w:cstheme="minorHAnsi"/>
                <w:b/>
                <w:bCs/>
                <w:i/>
                <w:iCs/>
                <w:sz w:val="22"/>
                <w:szCs w:val="20"/>
              </w:rPr>
              <w:t>Estremi della documentazione di riferimento</w:t>
            </w:r>
          </w:p>
        </w:tc>
        <w:tc>
          <w:tcPr>
            <w:tcW w:w="4449" w:type="dxa"/>
            <w:tcBorders>
              <w:top w:val="single" w:sz="18" w:space="0" w:color="BFBFBF"/>
              <w:left w:val="single" w:sz="18" w:space="0" w:color="BFBFBF"/>
              <w:bottom w:val="single" w:sz="18" w:space="0" w:color="BFBFBF"/>
              <w:right w:val="single" w:sz="18" w:space="0" w:color="BFBFBF"/>
            </w:tcBorders>
            <w:shd w:val="clear" w:color="auto" w:fill="95B3D7"/>
            <w:vAlign w:val="center"/>
          </w:tcPr>
          <w:p w14:paraId="2E110FF4" w14:textId="77777777" w:rsidR="00985E4E" w:rsidRPr="00985E4E" w:rsidRDefault="00985E4E" w:rsidP="00985E4E">
            <w:pPr>
              <w:jc w:val="center"/>
              <w:rPr>
                <w:rFonts w:asciiTheme="minorHAnsi" w:hAnsiTheme="minorHAnsi" w:cstheme="minorHAnsi"/>
                <w:sz w:val="22"/>
                <w:szCs w:val="20"/>
              </w:rPr>
            </w:pPr>
            <w:r w:rsidRPr="00985E4E">
              <w:rPr>
                <w:rFonts w:asciiTheme="minorHAnsi" w:hAnsiTheme="minorHAnsi" w:cstheme="minorHAnsi"/>
                <w:b/>
                <w:bCs/>
                <w:sz w:val="22"/>
                <w:szCs w:val="20"/>
              </w:rPr>
              <w:t>Commenti</w:t>
            </w:r>
          </w:p>
        </w:tc>
      </w:tr>
      <w:tr w:rsidR="00985E4E" w:rsidRPr="00985E4E" w14:paraId="6E971556" w14:textId="77777777" w:rsidTr="00985E4E">
        <w:trPr>
          <w:cantSplit/>
          <w:trHeight w:val="567"/>
        </w:trPr>
        <w:tc>
          <w:tcPr>
            <w:tcW w:w="14230" w:type="dxa"/>
            <w:gridSpan w:val="7"/>
            <w:tcBorders>
              <w:top w:val="single" w:sz="18" w:space="0" w:color="BFBFBF"/>
              <w:left w:val="single" w:sz="18" w:space="0" w:color="BFBFBF"/>
              <w:bottom w:val="single" w:sz="18" w:space="0" w:color="BFBFBF"/>
              <w:right w:val="single" w:sz="18" w:space="0" w:color="BFBFBF"/>
            </w:tcBorders>
            <w:shd w:val="clear" w:color="auto" w:fill="BFBFBF" w:themeFill="background1" w:themeFillShade="BF"/>
            <w:vAlign w:val="center"/>
          </w:tcPr>
          <w:p w14:paraId="415B8200" w14:textId="77777777" w:rsidR="00985E4E" w:rsidRPr="00985E4E" w:rsidRDefault="00985E4E" w:rsidP="00985E4E">
            <w:pPr>
              <w:jc w:val="center"/>
              <w:rPr>
                <w:rFonts w:asciiTheme="minorHAnsi" w:hAnsiTheme="minorHAnsi" w:cstheme="minorHAnsi"/>
                <w:b/>
                <w:bCs/>
                <w:szCs w:val="20"/>
              </w:rPr>
            </w:pPr>
            <w:r w:rsidRPr="00985E4E">
              <w:rPr>
                <w:rFonts w:asciiTheme="minorHAnsi" w:hAnsiTheme="minorHAnsi" w:cstheme="minorHAnsi"/>
                <w:b/>
                <w:bCs/>
                <w:szCs w:val="20"/>
              </w:rPr>
              <w:t>1 Documentazione di gara</w:t>
            </w:r>
          </w:p>
        </w:tc>
      </w:tr>
      <w:tr w:rsidR="00985E4E" w:rsidRPr="00A24054" w14:paraId="17F76A65" w14:textId="77777777" w:rsidTr="00E8574F">
        <w:trPr>
          <w:trHeight w:val="452"/>
        </w:trPr>
        <w:tc>
          <w:tcPr>
            <w:tcW w:w="4138"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351A6E31" w14:textId="77777777" w:rsidR="00985E4E" w:rsidRPr="00A24054" w:rsidRDefault="00985E4E" w:rsidP="00985E4E">
            <w:pPr>
              <w:numPr>
                <w:ilvl w:val="0"/>
                <w:numId w:val="30"/>
              </w:numPr>
              <w:spacing w:before="120" w:after="120" w:line="276" w:lineRule="auto"/>
              <w:jc w:val="both"/>
              <w:rPr>
                <w:rFonts w:asciiTheme="minorHAnsi" w:hAnsiTheme="minorHAnsi" w:cstheme="minorHAnsi"/>
                <w:sz w:val="18"/>
                <w:szCs w:val="18"/>
              </w:rPr>
            </w:pPr>
            <w:r w:rsidRPr="00A24054">
              <w:rPr>
                <w:rFonts w:asciiTheme="minorHAnsi" w:hAnsiTheme="minorHAnsi" w:cstheme="minorHAnsi"/>
                <w:sz w:val="18"/>
                <w:szCs w:val="18"/>
              </w:rPr>
              <w:t>Conformemente ai dettati di cui agli artt. 36, comma 9, 72 e 73 del D. lgs. n. 50/2016, nonché al Decreto ministeriale infrastrutture e trasporti 2 dicembre 2016 e all’art. 37 del D. lgs. n. 33/2013, così come sostituito dall’art. 32 del D. lgs. n. 97/2016 è stata effettuata:</w:t>
            </w:r>
          </w:p>
          <w:p w14:paraId="520221A5" w14:textId="77777777" w:rsidR="00985E4E" w:rsidRPr="00A24054" w:rsidRDefault="00985E4E" w:rsidP="00985E4E">
            <w:pPr>
              <w:numPr>
                <w:ilvl w:val="0"/>
                <w:numId w:val="11"/>
              </w:numPr>
              <w:spacing w:before="120" w:after="120" w:line="276" w:lineRule="auto"/>
              <w:jc w:val="both"/>
              <w:rPr>
                <w:rFonts w:asciiTheme="minorHAnsi" w:hAnsiTheme="minorHAnsi" w:cstheme="minorHAnsi"/>
                <w:sz w:val="18"/>
                <w:szCs w:val="18"/>
              </w:rPr>
            </w:pPr>
            <w:r w:rsidRPr="00A24054">
              <w:rPr>
                <w:rFonts w:asciiTheme="minorHAnsi" w:hAnsiTheme="minorHAnsi" w:cstheme="minorHAnsi"/>
                <w:sz w:val="18"/>
                <w:szCs w:val="18"/>
              </w:rPr>
              <w:t>la pubblicità post aggiudicazione;</w:t>
            </w:r>
          </w:p>
          <w:p w14:paraId="36D19A99" w14:textId="77777777" w:rsidR="00985E4E" w:rsidRPr="00A24054" w:rsidRDefault="00985E4E" w:rsidP="00985E4E">
            <w:pPr>
              <w:numPr>
                <w:ilvl w:val="0"/>
                <w:numId w:val="11"/>
              </w:numPr>
              <w:spacing w:before="120" w:after="120" w:line="276" w:lineRule="auto"/>
              <w:jc w:val="both"/>
              <w:rPr>
                <w:rFonts w:asciiTheme="minorHAnsi" w:hAnsiTheme="minorHAnsi" w:cstheme="minorHAnsi"/>
                <w:sz w:val="18"/>
                <w:szCs w:val="18"/>
              </w:rPr>
            </w:pPr>
            <w:r w:rsidRPr="00A24054">
              <w:rPr>
                <w:rFonts w:asciiTheme="minorHAnsi" w:hAnsiTheme="minorHAnsi" w:cstheme="minorHAnsi"/>
                <w:sz w:val="18"/>
                <w:szCs w:val="18"/>
              </w:rPr>
              <w:t>sono stati pubblicati e aggiornati sul profilo del committente, nella sezione “Amministrazione trasparente” tutti gli atti relativi alle procedure per l'affidamento di appalti pubblici alla composizione della commissione giudicatrice e ai curricula dei suoi componenti, ove non considerati riservati ai sensi dell’art. 29, D. lgs. 50/2016;</w:t>
            </w:r>
          </w:p>
          <w:p w14:paraId="2224A963" w14:textId="77777777" w:rsidR="00985E4E" w:rsidRPr="00A24054" w:rsidRDefault="00985E4E" w:rsidP="00985E4E">
            <w:pPr>
              <w:numPr>
                <w:ilvl w:val="0"/>
                <w:numId w:val="11"/>
              </w:numPr>
              <w:spacing w:before="120" w:after="120" w:line="276" w:lineRule="auto"/>
              <w:contextualSpacing/>
              <w:jc w:val="both"/>
              <w:rPr>
                <w:rFonts w:asciiTheme="minorHAnsi" w:hAnsiTheme="minorHAnsi" w:cstheme="minorHAnsi"/>
                <w:sz w:val="18"/>
                <w:szCs w:val="18"/>
              </w:rPr>
            </w:pPr>
            <w:r w:rsidRPr="00A24054">
              <w:rPr>
                <w:rFonts w:asciiTheme="minorHAnsi" w:hAnsiTheme="minorHAnsi" w:cstheme="minorHAnsi"/>
                <w:sz w:val="18"/>
                <w:szCs w:val="18"/>
              </w:rPr>
              <w:t>Sono stati inoltre pubblicati ai sensi della precedente lettera b) anche i seguenti atti</w:t>
            </w:r>
            <w:r w:rsidRPr="00A24054">
              <w:rPr>
                <w:rFonts w:asciiTheme="minorHAnsi" w:hAnsiTheme="minorHAnsi" w:cstheme="minorHAnsi"/>
                <w:sz w:val="18"/>
                <w:szCs w:val="18"/>
                <w:vertAlign w:val="superscript"/>
              </w:rPr>
              <w:footnoteReference w:id="2"/>
            </w:r>
            <w:r w:rsidRPr="00A24054">
              <w:rPr>
                <w:rFonts w:asciiTheme="minorHAnsi" w:hAnsiTheme="minorHAnsi" w:cstheme="minorHAnsi"/>
                <w:sz w:val="18"/>
                <w:szCs w:val="18"/>
              </w:rPr>
              <w:t>:</w:t>
            </w:r>
          </w:p>
          <w:p w14:paraId="73831194" w14:textId="77777777" w:rsidR="00985E4E" w:rsidRPr="00A24054" w:rsidRDefault="00985E4E" w:rsidP="00985E4E">
            <w:pPr>
              <w:numPr>
                <w:ilvl w:val="0"/>
                <w:numId w:val="45"/>
              </w:numPr>
              <w:spacing w:before="120" w:after="120" w:line="276" w:lineRule="auto"/>
              <w:ind w:left="1037" w:hanging="183"/>
              <w:contextualSpacing/>
              <w:jc w:val="both"/>
              <w:rPr>
                <w:rFonts w:asciiTheme="minorHAnsi" w:hAnsiTheme="minorHAnsi" w:cstheme="minorHAnsi"/>
                <w:sz w:val="18"/>
                <w:szCs w:val="18"/>
              </w:rPr>
            </w:pPr>
            <w:r w:rsidRPr="00A24054">
              <w:rPr>
                <w:rFonts w:asciiTheme="minorHAnsi" w:hAnsiTheme="minorHAnsi" w:cstheme="minorHAnsi"/>
                <w:sz w:val="18"/>
                <w:szCs w:val="18"/>
              </w:rPr>
              <w:t>il provvedimento che determina le esclusioni dalla procedura di affidamento;</w:t>
            </w:r>
          </w:p>
          <w:p w14:paraId="06465A13" w14:textId="77777777" w:rsidR="00985E4E" w:rsidRPr="00A24054" w:rsidRDefault="00985E4E" w:rsidP="00985E4E">
            <w:pPr>
              <w:numPr>
                <w:ilvl w:val="0"/>
                <w:numId w:val="45"/>
              </w:numPr>
              <w:spacing w:before="120" w:after="120" w:line="276" w:lineRule="auto"/>
              <w:ind w:left="1037" w:hanging="183"/>
              <w:contextualSpacing/>
              <w:jc w:val="both"/>
              <w:rPr>
                <w:rFonts w:asciiTheme="minorHAnsi" w:hAnsiTheme="minorHAnsi" w:cstheme="minorHAnsi"/>
                <w:sz w:val="18"/>
                <w:szCs w:val="18"/>
              </w:rPr>
            </w:pPr>
            <w:r w:rsidRPr="00A24054">
              <w:rPr>
                <w:rFonts w:asciiTheme="minorHAnsi" w:hAnsiTheme="minorHAnsi" w:cstheme="minorHAnsi"/>
                <w:sz w:val="18"/>
                <w:szCs w:val="18"/>
              </w:rPr>
              <w:lastRenderedPageBreak/>
              <w:t>le ammissioni all'esito delle valutazioni dei requisiti soggettivi, economico-finanziari e tecnico-professionali</w:t>
            </w:r>
            <w:r w:rsidR="00E8574F">
              <w:rPr>
                <w:rFonts w:asciiTheme="minorHAnsi" w:hAnsiTheme="minorHAnsi" w:cstheme="minorHAnsi"/>
                <w:sz w:val="18"/>
                <w:szCs w:val="18"/>
              </w:rPr>
              <w:t>.</w:t>
            </w:r>
          </w:p>
        </w:tc>
        <w:tc>
          <w:tcPr>
            <w:tcW w:w="1674" w:type="dxa"/>
            <w:tcBorders>
              <w:top w:val="single" w:sz="18" w:space="0" w:color="BFBFBF"/>
              <w:left w:val="single" w:sz="18" w:space="0" w:color="BFBFBF"/>
              <w:bottom w:val="single" w:sz="18" w:space="0" w:color="BFBFBF"/>
              <w:right w:val="single" w:sz="18" w:space="0" w:color="BFBFBF"/>
            </w:tcBorders>
            <w:shd w:val="clear" w:color="auto" w:fill="auto"/>
          </w:tcPr>
          <w:p w14:paraId="53FA2F64" w14:textId="77777777" w:rsidR="00985E4E" w:rsidRPr="00A24054" w:rsidRDefault="00985E4E" w:rsidP="00985E4E">
            <w:pPr>
              <w:tabs>
                <w:tab w:val="left" w:pos="490"/>
              </w:tabs>
              <w:rPr>
                <w:rFonts w:asciiTheme="minorHAnsi" w:hAnsiTheme="minorHAnsi" w:cstheme="minorHAnsi"/>
                <w:sz w:val="18"/>
                <w:szCs w:val="18"/>
              </w:rPr>
            </w:pPr>
          </w:p>
        </w:tc>
        <w:tc>
          <w:tcPr>
            <w:tcW w:w="2167"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3FF8FAC7" w14:textId="77777777" w:rsidR="00985E4E" w:rsidRPr="00A24054" w:rsidRDefault="00985E4E" w:rsidP="00985E4E">
            <w:pPr>
              <w:numPr>
                <w:ilvl w:val="0"/>
                <w:numId w:val="2"/>
              </w:numPr>
              <w:ind w:left="159" w:hanging="159"/>
              <w:rPr>
                <w:rFonts w:asciiTheme="minorHAnsi" w:hAnsiTheme="minorHAnsi" w:cstheme="minorHAnsi"/>
                <w:sz w:val="18"/>
                <w:szCs w:val="18"/>
              </w:rPr>
            </w:pPr>
            <w:r w:rsidRPr="00A24054">
              <w:rPr>
                <w:rFonts w:asciiTheme="minorHAnsi" w:hAnsiTheme="minorHAnsi" w:cstheme="minorHAnsi"/>
                <w:sz w:val="18"/>
                <w:szCs w:val="18"/>
              </w:rPr>
              <w:t>Copia pubblicazione su GUUE e GURI</w:t>
            </w:r>
          </w:p>
          <w:p w14:paraId="4DB969E7" w14:textId="77777777" w:rsidR="00985E4E" w:rsidRPr="00A24054" w:rsidRDefault="00985E4E" w:rsidP="00985E4E">
            <w:pPr>
              <w:numPr>
                <w:ilvl w:val="0"/>
                <w:numId w:val="2"/>
              </w:numPr>
              <w:ind w:left="159" w:hanging="159"/>
              <w:rPr>
                <w:rFonts w:asciiTheme="minorHAnsi" w:hAnsiTheme="minorHAnsi" w:cstheme="minorHAnsi"/>
                <w:sz w:val="18"/>
                <w:szCs w:val="18"/>
              </w:rPr>
            </w:pPr>
            <w:r w:rsidRPr="00A24054">
              <w:rPr>
                <w:rFonts w:asciiTheme="minorHAnsi" w:hAnsiTheme="minorHAnsi" w:cstheme="minorHAnsi"/>
                <w:sz w:val="18"/>
                <w:szCs w:val="18"/>
              </w:rPr>
              <w:t>Copia delle pubblicazioni sui quotidiani</w:t>
            </w:r>
          </w:p>
          <w:p w14:paraId="5D2092F1" w14:textId="77777777" w:rsidR="00985E4E" w:rsidRPr="00A24054" w:rsidRDefault="00985E4E" w:rsidP="00985E4E">
            <w:pPr>
              <w:numPr>
                <w:ilvl w:val="0"/>
                <w:numId w:val="2"/>
              </w:numPr>
              <w:ind w:left="159" w:hanging="159"/>
              <w:rPr>
                <w:rFonts w:asciiTheme="minorHAnsi" w:hAnsiTheme="minorHAnsi" w:cstheme="minorHAnsi"/>
                <w:sz w:val="18"/>
                <w:szCs w:val="18"/>
              </w:rPr>
            </w:pPr>
            <w:r w:rsidRPr="00A24054">
              <w:rPr>
                <w:rFonts w:asciiTheme="minorHAnsi" w:hAnsiTheme="minorHAnsi" w:cstheme="minorHAnsi"/>
                <w:sz w:val="18"/>
                <w:szCs w:val="18"/>
              </w:rPr>
              <w:t>Link di collegamento ai siti informatici</w:t>
            </w:r>
          </w:p>
          <w:p w14:paraId="45B20117" w14:textId="77777777" w:rsidR="00985E4E" w:rsidRPr="00A24054" w:rsidRDefault="00985E4E" w:rsidP="00985E4E">
            <w:pPr>
              <w:numPr>
                <w:ilvl w:val="0"/>
                <w:numId w:val="2"/>
              </w:numPr>
              <w:ind w:left="159" w:hanging="159"/>
              <w:rPr>
                <w:rFonts w:asciiTheme="minorHAnsi" w:hAnsiTheme="minorHAnsi" w:cstheme="minorHAnsi"/>
                <w:sz w:val="18"/>
                <w:szCs w:val="18"/>
              </w:rPr>
            </w:pPr>
            <w:r w:rsidRPr="00A24054">
              <w:rPr>
                <w:rFonts w:asciiTheme="minorHAnsi" w:hAnsiTheme="minorHAnsi" w:cstheme="minorHAnsi"/>
                <w:sz w:val="18"/>
                <w:szCs w:val="18"/>
              </w:rPr>
              <w:t xml:space="preserve"> Piattaforma ANAC di cui all'art. 73, comma 4, del codice</w:t>
            </w:r>
          </w:p>
          <w:p w14:paraId="58E0AB84" w14:textId="77777777" w:rsidR="00985E4E" w:rsidRPr="00A24054" w:rsidRDefault="00985E4E" w:rsidP="00985E4E">
            <w:pPr>
              <w:numPr>
                <w:ilvl w:val="0"/>
                <w:numId w:val="2"/>
              </w:numPr>
              <w:ind w:left="159" w:hanging="159"/>
              <w:rPr>
                <w:rFonts w:asciiTheme="minorHAnsi" w:hAnsiTheme="minorHAnsi" w:cstheme="minorHAnsi"/>
                <w:sz w:val="18"/>
                <w:szCs w:val="18"/>
              </w:rPr>
            </w:pPr>
            <w:r w:rsidRPr="00A24054">
              <w:rPr>
                <w:rFonts w:asciiTheme="minorHAnsi" w:hAnsiTheme="minorHAnsi" w:cstheme="minorHAnsi"/>
                <w:sz w:val="18"/>
                <w:szCs w:val="18"/>
              </w:rPr>
              <w:t>Per i contratti di lavori sotto soglia comunitaria di importo inferiore a 500.000 euro: sull'albo pretorio del comune dove si eseguono i lavori entro trenta giorni dal decreto di aggiudicazione.</w:t>
            </w:r>
          </w:p>
          <w:p w14:paraId="3E20D0D4" w14:textId="77777777" w:rsidR="00985E4E" w:rsidRPr="00A24054" w:rsidRDefault="00985E4E" w:rsidP="00985E4E">
            <w:pPr>
              <w:ind w:left="159"/>
              <w:rPr>
                <w:rFonts w:asciiTheme="minorHAnsi" w:hAnsiTheme="minorHAnsi" w:cstheme="minorHAnsi"/>
                <w:sz w:val="18"/>
                <w:szCs w:val="18"/>
              </w:rPr>
            </w:pPr>
          </w:p>
          <w:p w14:paraId="0BF821BF" w14:textId="77777777" w:rsidR="00985E4E" w:rsidRPr="00A24054" w:rsidRDefault="00985E4E" w:rsidP="00985E4E">
            <w:pPr>
              <w:ind w:left="159"/>
              <w:rPr>
                <w:rFonts w:asciiTheme="minorHAnsi" w:hAnsiTheme="minorHAnsi" w:cstheme="minorHAnsi"/>
                <w:sz w:val="18"/>
                <w:szCs w:val="18"/>
              </w:rPr>
            </w:pPr>
          </w:p>
        </w:tc>
        <w:tc>
          <w:tcPr>
            <w:tcW w:w="1802"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9334FDD" w14:textId="77777777" w:rsidR="00985E4E" w:rsidRPr="00A24054" w:rsidRDefault="00985E4E" w:rsidP="00985E4E">
            <w:pPr>
              <w:jc w:val="center"/>
              <w:rPr>
                <w:rFonts w:asciiTheme="minorHAnsi" w:hAnsiTheme="minorHAnsi" w:cstheme="minorHAnsi"/>
                <w:b/>
                <w:bCs/>
                <w:i/>
                <w:iCs/>
                <w:sz w:val="18"/>
                <w:szCs w:val="18"/>
              </w:rPr>
            </w:pPr>
          </w:p>
        </w:tc>
        <w:tc>
          <w:tcPr>
            <w:tcW w:w="4449"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08BA2F5" w14:textId="77777777" w:rsidR="00985E4E" w:rsidRPr="00A24054" w:rsidRDefault="00985E4E" w:rsidP="00985E4E">
            <w:pPr>
              <w:rPr>
                <w:rFonts w:asciiTheme="minorHAnsi" w:hAnsiTheme="minorHAnsi" w:cstheme="minorHAnsi"/>
                <w:i/>
                <w:sz w:val="18"/>
                <w:szCs w:val="18"/>
              </w:rPr>
            </w:pPr>
          </w:p>
        </w:tc>
      </w:tr>
      <w:tr w:rsidR="00985E4E" w:rsidRPr="00A24054" w14:paraId="4987766A" w14:textId="77777777" w:rsidTr="00985E4E">
        <w:trPr>
          <w:trHeight w:val="721"/>
        </w:trPr>
        <w:tc>
          <w:tcPr>
            <w:tcW w:w="4138"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09B972EC" w14:textId="77777777" w:rsidR="00985E4E" w:rsidRPr="00A24054" w:rsidRDefault="00985E4E" w:rsidP="00985E4E">
            <w:pPr>
              <w:numPr>
                <w:ilvl w:val="0"/>
                <w:numId w:val="30"/>
              </w:numPr>
              <w:spacing w:before="120" w:line="276" w:lineRule="auto"/>
              <w:jc w:val="both"/>
              <w:rPr>
                <w:rFonts w:asciiTheme="minorHAnsi" w:hAnsiTheme="minorHAnsi" w:cstheme="minorHAnsi"/>
                <w:sz w:val="18"/>
                <w:szCs w:val="18"/>
              </w:rPr>
            </w:pPr>
            <w:r w:rsidRPr="00A24054">
              <w:rPr>
                <w:rFonts w:asciiTheme="minorHAnsi" w:hAnsiTheme="minorHAnsi" w:cstheme="minorHAnsi"/>
                <w:sz w:val="18"/>
                <w:szCs w:val="18"/>
              </w:rPr>
              <w:t>Sono state effettuate le comunicazioni di cui all’art. 76 del D.</w:t>
            </w:r>
            <w:r w:rsidR="00A24054" w:rsidRPr="00A24054">
              <w:rPr>
                <w:rFonts w:asciiTheme="minorHAnsi" w:hAnsiTheme="minorHAnsi" w:cstheme="minorHAnsi"/>
                <w:sz w:val="18"/>
                <w:szCs w:val="18"/>
              </w:rPr>
              <w:t xml:space="preserve"> </w:t>
            </w:r>
            <w:r w:rsidRPr="00A24054">
              <w:rPr>
                <w:rFonts w:asciiTheme="minorHAnsi" w:hAnsiTheme="minorHAnsi" w:cstheme="minorHAnsi"/>
                <w:sz w:val="18"/>
                <w:szCs w:val="18"/>
              </w:rPr>
              <w:t>Lgs 50/2016?</w:t>
            </w:r>
          </w:p>
        </w:tc>
        <w:tc>
          <w:tcPr>
            <w:tcW w:w="167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A7A6D20" w14:textId="77777777" w:rsidR="00985E4E" w:rsidRPr="00A24054" w:rsidRDefault="00985E4E" w:rsidP="00985E4E">
            <w:pPr>
              <w:rPr>
                <w:rFonts w:asciiTheme="minorHAnsi" w:hAnsiTheme="minorHAnsi" w:cstheme="minorHAnsi"/>
                <w:sz w:val="18"/>
                <w:szCs w:val="18"/>
              </w:rPr>
            </w:pPr>
          </w:p>
        </w:tc>
        <w:tc>
          <w:tcPr>
            <w:tcW w:w="2167"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35B9309A" w14:textId="77777777" w:rsidR="00985E4E" w:rsidRPr="00A24054" w:rsidRDefault="00985E4E" w:rsidP="00985E4E">
            <w:pPr>
              <w:numPr>
                <w:ilvl w:val="0"/>
                <w:numId w:val="2"/>
              </w:numPr>
              <w:ind w:left="159" w:hanging="159"/>
              <w:rPr>
                <w:rFonts w:asciiTheme="minorHAnsi" w:hAnsiTheme="minorHAnsi" w:cstheme="minorHAnsi"/>
                <w:sz w:val="18"/>
                <w:szCs w:val="18"/>
              </w:rPr>
            </w:pPr>
            <w:r w:rsidRPr="00A24054">
              <w:rPr>
                <w:rFonts w:asciiTheme="minorHAnsi" w:hAnsiTheme="minorHAnsi" w:cstheme="minorHAnsi"/>
                <w:sz w:val="18"/>
                <w:szCs w:val="18"/>
              </w:rPr>
              <w:t>Comunicazioni</w:t>
            </w:r>
          </w:p>
        </w:tc>
        <w:tc>
          <w:tcPr>
            <w:tcW w:w="1802"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C8A64D5" w14:textId="77777777" w:rsidR="00985E4E" w:rsidRPr="00A24054" w:rsidRDefault="00985E4E" w:rsidP="00985E4E">
            <w:pPr>
              <w:jc w:val="center"/>
              <w:rPr>
                <w:rFonts w:asciiTheme="minorHAnsi" w:hAnsiTheme="minorHAnsi" w:cstheme="minorHAnsi"/>
                <w:b/>
                <w:bCs/>
                <w:i/>
                <w:iCs/>
                <w:sz w:val="18"/>
                <w:szCs w:val="18"/>
              </w:rPr>
            </w:pPr>
          </w:p>
        </w:tc>
        <w:tc>
          <w:tcPr>
            <w:tcW w:w="4449"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44AED8A" w14:textId="77777777" w:rsidR="00985E4E" w:rsidRPr="00A24054" w:rsidRDefault="00985E4E" w:rsidP="00985E4E">
            <w:pPr>
              <w:rPr>
                <w:rFonts w:asciiTheme="minorHAnsi" w:hAnsiTheme="minorHAnsi" w:cstheme="minorHAnsi"/>
                <w:i/>
                <w:sz w:val="18"/>
                <w:szCs w:val="18"/>
              </w:rPr>
            </w:pPr>
          </w:p>
        </w:tc>
      </w:tr>
      <w:tr w:rsidR="00985E4E" w:rsidRPr="00A24054" w14:paraId="7AA63613" w14:textId="77777777" w:rsidTr="00E8574F">
        <w:trPr>
          <w:trHeight w:val="1140"/>
        </w:trPr>
        <w:tc>
          <w:tcPr>
            <w:tcW w:w="4138"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6CD68B95" w14:textId="77777777" w:rsidR="00985E4E" w:rsidRPr="00A24054" w:rsidRDefault="00985E4E" w:rsidP="00985E4E">
            <w:pPr>
              <w:numPr>
                <w:ilvl w:val="0"/>
                <w:numId w:val="30"/>
              </w:numPr>
              <w:spacing w:before="120" w:after="120" w:line="276" w:lineRule="auto"/>
              <w:ind w:left="357" w:hanging="357"/>
              <w:jc w:val="both"/>
              <w:rPr>
                <w:rFonts w:asciiTheme="minorHAnsi" w:hAnsiTheme="minorHAnsi" w:cstheme="minorHAnsi"/>
                <w:sz w:val="18"/>
                <w:szCs w:val="18"/>
              </w:rPr>
            </w:pPr>
            <w:r w:rsidRPr="00A24054">
              <w:rPr>
                <w:rFonts w:asciiTheme="minorHAnsi" w:hAnsiTheme="minorHAnsi" w:cstheme="minorHAnsi"/>
                <w:sz w:val="18"/>
                <w:szCs w:val="18"/>
              </w:rPr>
              <w:t>Il contratto è stato stipulato decorso il termine di 35 giorni dall'invio dell'ultima delle comunicazioni del provvedimento di aggiudicazione definitiva ai sensi dell'art. 32, comma 9,</w:t>
            </w:r>
            <w:r w:rsidRPr="00A24054" w:rsidDel="002858D0">
              <w:rPr>
                <w:rFonts w:asciiTheme="minorHAnsi" w:hAnsiTheme="minorHAnsi" w:cstheme="minorHAnsi"/>
                <w:sz w:val="18"/>
                <w:szCs w:val="18"/>
              </w:rPr>
              <w:t xml:space="preserve"> </w:t>
            </w:r>
            <w:r w:rsidRPr="00A24054">
              <w:rPr>
                <w:rFonts w:asciiTheme="minorHAnsi" w:hAnsiTheme="minorHAnsi" w:cstheme="minorHAnsi"/>
                <w:sz w:val="18"/>
                <w:szCs w:val="18"/>
              </w:rPr>
              <w:t>del D.</w:t>
            </w:r>
            <w:r w:rsidR="00A24054" w:rsidRPr="00A24054">
              <w:rPr>
                <w:rFonts w:asciiTheme="minorHAnsi" w:hAnsiTheme="minorHAnsi" w:cstheme="minorHAnsi"/>
                <w:sz w:val="18"/>
                <w:szCs w:val="18"/>
              </w:rPr>
              <w:t xml:space="preserve"> </w:t>
            </w:r>
            <w:r w:rsidRPr="00A24054">
              <w:rPr>
                <w:rFonts w:asciiTheme="minorHAnsi" w:hAnsiTheme="minorHAnsi" w:cstheme="minorHAnsi"/>
                <w:sz w:val="18"/>
                <w:szCs w:val="18"/>
              </w:rPr>
              <w:t>Lgs. 50/2016?</w:t>
            </w:r>
          </w:p>
        </w:tc>
        <w:tc>
          <w:tcPr>
            <w:tcW w:w="167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DB5D37A" w14:textId="77777777" w:rsidR="00985E4E" w:rsidRPr="00A24054" w:rsidRDefault="00985E4E" w:rsidP="00985E4E">
            <w:pPr>
              <w:jc w:val="center"/>
              <w:rPr>
                <w:rFonts w:asciiTheme="minorHAnsi" w:hAnsiTheme="minorHAnsi" w:cstheme="minorHAnsi"/>
                <w:sz w:val="18"/>
                <w:szCs w:val="18"/>
              </w:rPr>
            </w:pPr>
          </w:p>
        </w:tc>
        <w:tc>
          <w:tcPr>
            <w:tcW w:w="2167"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437EF55E" w14:textId="77777777" w:rsidR="00985E4E" w:rsidRPr="00A24054" w:rsidRDefault="00985E4E" w:rsidP="00985E4E">
            <w:pPr>
              <w:numPr>
                <w:ilvl w:val="0"/>
                <w:numId w:val="2"/>
              </w:numPr>
              <w:ind w:left="159" w:hanging="159"/>
              <w:rPr>
                <w:rFonts w:asciiTheme="minorHAnsi" w:hAnsiTheme="minorHAnsi" w:cstheme="minorHAnsi"/>
                <w:sz w:val="18"/>
                <w:szCs w:val="18"/>
              </w:rPr>
            </w:pPr>
            <w:r w:rsidRPr="00A24054">
              <w:rPr>
                <w:rFonts w:asciiTheme="minorHAnsi" w:hAnsiTheme="minorHAnsi" w:cstheme="minorHAnsi"/>
                <w:sz w:val="18"/>
                <w:szCs w:val="18"/>
              </w:rPr>
              <w:t>Atto di aggiudicazione</w:t>
            </w:r>
          </w:p>
          <w:p w14:paraId="7897EF56" w14:textId="77777777" w:rsidR="00985E4E" w:rsidRPr="00A24054" w:rsidRDefault="00985E4E" w:rsidP="00985E4E">
            <w:pPr>
              <w:numPr>
                <w:ilvl w:val="0"/>
                <w:numId w:val="2"/>
              </w:numPr>
              <w:ind w:left="159" w:hanging="159"/>
              <w:rPr>
                <w:rFonts w:asciiTheme="minorHAnsi" w:hAnsiTheme="minorHAnsi" w:cstheme="minorHAnsi"/>
                <w:sz w:val="18"/>
                <w:szCs w:val="18"/>
              </w:rPr>
            </w:pPr>
            <w:r w:rsidRPr="00A24054">
              <w:rPr>
                <w:rFonts w:asciiTheme="minorHAnsi" w:hAnsiTheme="minorHAnsi" w:cstheme="minorHAnsi"/>
                <w:sz w:val="18"/>
                <w:szCs w:val="18"/>
              </w:rPr>
              <w:t>Contratto</w:t>
            </w:r>
          </w:p>
          <w:p w14:paraId="77C5AE6D" w14:textId="77777777" w:rsidR="00985E4E" w:rsidRPr="00A24054" w:rsidRDefault="00985E4E" w:rsidP="00985E4E">
            <w:pPr>
              <w:numPr>
                <w:ilvl w:val="0"/>
                <w:numId w:val="2"/>
              </w:numPr>
              <w:ind w:left="159" w:hanging="159"/>
              <w:rPr>
                <w:rFonts w:asciiTheme="minorHAnsi" w:hAnsiTheme="minorHAnsi" w:cstheme="minorHAnsi"/>
                <w:sz w:val="18"/>
                <w:szCs w:val="18"/>
              </w:rPr>
            </w:pPr>
            <w:r w:rsidRPr="00A24054">
              <w:rPr>
                <w:rFonts w:asciiTheme="minorHAnsi" w:hAnsiTheme="minorHAnsi" w:cstheme="minorHAnsi"/>
                <w:sz w:val="18"/>
                <w:szCs w:val="18"/>
              </w:rPr>
              <w:t>Altro</w:t>
            </w:r>
          </w:p>
        </w:tc>
        <w:tc>
          <w:tcPr>
            <w:tcW w:w="1802"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5C172EC" w14:textId="77777777" w:rsidR="00985E4E" w:rsidRPr="00A24054" w:rsidRDefault="00985E4E" w:rsidP="00985E4E">
            <w:pPr>
              <w:jc w:val="center"/>
              <w:rPr>
                <w:rFonts w:asciiTheme="minorHAnsi" w:hAnsiTheme="minorHAnsi" w:cstheme="minorHAnsi"/>
                <w:b/>
                <w:bCs/>
                <w:i/>
                <w:iCs/>
                <w:sz w:val="18"/>
                <w:szCs w:val="18"/>
              </w:rPr>
            </w:pPr>
          </w:p>
        </w:tc>
        <w:tc>
          <w:tcPr>
            <w:tcW w:w="4449"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962B429" w14:textId="77777777" w:rsidR="00985E4E" w:rsidRPr="00A24054" w:rsidRDefault="00985E4E" w:rsidP="00985E4E">
            <w:pPr>
              <w:jc w:val="center"/>
              <w:rPr>
                <w:rFonts w:asciiTheme="minorHAnsi" w:hAnsiTheme="minorHAnsi" w:cstheme="minorHAnsi"/>
                <w:b/>
                <w:bCs/>
                <w:sz w:val="18"/>
                <w:szCs w:val="18"/>
              </w:rPr>
            </w:pPr>
          </w:p>
        </w:tc>
      </w:tr>
      <w:tr w:rsidR="00985E4E" w:rsidRPr="00A24054" w14:paraId="493BFD9C" w14:textId="77777777" w:rsidTr="00E8574F">
        <w:trPr>
          <w:trHeight w:val="1021"/>
        </w:trPr>
        <w:tc>
          <w:tcPr>
            <w:tcW w:w="4127"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575650C" w14:textId="77777777" w:rsidR="00985E4E" w:rsidRPr="00A24054" w:rsidRDefault="00985E4E" w:rsidP="00985E4E">
            <w:pPr>
              <w:numPr>
                <w:ilvl w:val="0"/>
                <w:numId w:val="30"/>
              </w:numPr>
              <w:spacing w:before="120" w:after="120" w:line="276" w:lineRule="auto"/>
              <w:jc w:val="both"/>
              <w:rPr>
                <w:rFonts w:asciiTheme="minorHAnsi" w:hAnsiTheme="minorHAnsi" w:cstheme="minorHAnsi"/>
                <w:sz w:val="18"/>
                <w:szCs w:val="18"/>
              </w:rPr>
            </w:pPr>
            <w:r w:rsidRPr="00A24054">
              <w:rPr>
                <w:rFonts w:asciiTheme="minorHAnsi" w:hAnsiTheme="minorHAnsi" w:cstheme="minorHAnsi"/>
                <w:sz w:val="18"/>
                <w:szCs w:val="18"/>
              </w:rPr>
              <w:t>In caso di mancato rispetto del termine di 35 giorni di cui al punto precedente per la stipula del contratto, ricorre una delle ipotesi di cui all’art. 32, comma 10 del D.lgs. 50/2016.</w:t>
            </w:r>
          </w:p>
        </w:tc>
        <w:tc>
          <w:tcPr>
            <w:tcW w:w="1685"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13B257CD" w14:textId="77777777" w:rsidR="00985E4E" w:rsidRPr="00A24054" w:rsidRDefault="00985E4E" w:rsidP="00985E4E">
            <w:pPr>
              <w:rPr>
                <w:rFonts w:asciiTheme="minorHAnsi" w:hAnsiTheme="minorHAnsi" w:cstheme="minorHAnsi"/>
                <w:sz w:val="18"/>
                <w:szCs w:val="18"/>
              </w:rPr>
            </w:pPr>
          </w:p>
        </w:tc>
        <w:tc>
          <w:tcPr>
            <w:tcW w:w="215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BDF102A" w14:textId="77777777" w:rsidR="00985E4E" w:rsidRPr="00A24054" w:rsidRDefault="00985E4E" w:rsidP="00985E4E">
            <w:pPr>
              <w:numPr>
                <w:ilvl w:val="0"/>
                <w:numId w:val="2"/>
              </w:numPr>
              <w:ind w:left="159" w:hanging="159"/>
              <w:rPr>
                <w:rFonts w:asciiTheme="minorHAnsi" w:hAnsiTheme="minorHAnsi" w:cstheme="minorHAnsi"/>
                <w:sz w:val="18"/>
                <w:szCs w:val="18"/>
              </w:rPr>
            </w:pPr>
            <w:r w:rsidRPr="00A24054">
              <w:rPr>
                <w:rFonts w:asciiTheme="minorHAnsi" w:hAnsiTheme="minorHAnsi" w:cstheme="minorHAnsi"/>
                <w:sz w:val="18"/>
                <w:szCs w:val="18"/>
              </w:rPr>
              <w:t>Verbale di aggiudicazione</w:t>
            </w:r>
          </w:p>
          <w:p w14:paraId="777BFA0A" w14:textId="77777777" w:rsidR="00985E4E" w:rsidRPr="00A24054" w:rsidRDefault="00985E4E" w:rsidP="00985E4E">
            <w:pPr>
              <w:numPr>
                <w:ilvl w:val="0"/>
                <w:numId w:val="2"/>
              </w:numPr>
              <w:ind w:left="159" w:hanging="159"/>
              <w:rPr>
                <w:rFonts w:asciiTheme="minorHAnsi" w:hAnsiTheme="minorHAnsi" w:cstheme="minorHAnsi"/>
                <w:sz w:val="18"/>
                <w:szCs w:val="18"/>
              </w:rPr>
            </w:pPr>
            <w:r w:rsidRPr="00A24054">
              <w:rPr>
                <w:rFonts w:asciiTheme="minorHAnsi" w:hAnsiTheme="minorHAnsi" w:cstheme="minorHAnsi"/>
                <w:sz w:val="18"/>
                <w:szCs w:val="18"/>
              </w:rPr>
              <w:t>Contratto</w:t>
            </w:r>
          </w:p>
          <w:p w14:paraId="6A344937" w14:textId="77777777" w:rsidR="00985E4E" w:rsidRPr="00A24054" w:rsidRDefault="00985E4E" w:rsidP="00985E4E">
            <w:pPr>
              <w:numPr>
                <w:ilvl w:val="0"/>
                <w:numId w:val="2"/>
              </w:numPr>
              <w:ind w:left="159" w:hanging="159"/>
              <w:rPr>
                <w:rFonts w:asciiTheme="minorHAnsi" w:hAnsiTheme="minorHAnsi" w:cstheme="minorHAnsi"/>
                <w:sz w:val="18"/>
                <w:szCs w:val="18"/>
              </w:rPr>
            </w:pPr>
            <w:r w:rsidRPr="00A24054">
              <w:rPr>
                <w:rFonts w:asciiTheme="minorHAnsi" w:hAnsiTheme="minorHAnsi" w:cstheme="minorHAnsi"/>
                <w:sz w:val="18"/>
                <w:szCs w:val="18"/>
              </w:rPr>
              <w:t>Altro</w:t>
            </w:r>
          </w:p>
        </w:tc>
        <w:tc>
          <w:tcPr>
            <w:tcW w:w="1813"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72E9BF49" w14:textId="77777777" w:rsidR="00985E4E" w:rsidRPr="00A24054" w:rsidRDefault="00985E4E" w:rsidP="00985E4E">
            <w:pPr>
              <w:ind w:left="360"/>
              <w:rPr>
                <w:rFonts w:asciiTheme="minorHAnsi" w:hAnsiTheme="minorHAnsi" w:cstheme="minorHAnsi"/>
                <w:sz w:val="18"/>
                <w:szCs w:val="18"/>
              </w:rPr>
            </w:pPr>
          </w:p>
        </w:tc>
        <w:tc>
          <w:tcPr>
            <w:tcW w:w="4449"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C5C3A79" w14:textId="77777777" w:rsidR="00985E4E" w:rsidRPr="00A24054" w:rsidRDefault="00985E4E" w:rsidP="00985E4E">
            <w:pPr>
              <w:rPr>
                <w:rFonts w:asciiTheme="minorHAnsi" w:hAnsiTheme="minorHAnsi" w:cstheme="minorHAnsi"/>
                <w:sz w:val="18"/>
                <w:szCs w:val="18"/>
              </w:rPr>
            </w:pPr>
          </w:p>
        </w:tc>
      </w:tr>
      <w:tr w:rsidR="00985E4E" w:rsidRPr="00A24054" w14:paraId="20E55BC1" w14:textId="77777777" w:rsidTr="00E8574F">
        <w:trPr>
          <w:trHeight w:val="571"/>
        </w:trPr>
        <w:tc>
          <w:tcPr>
            <w:tcW w:w="4127"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D7D38B8" w14:textId="77777777" w:rsidR="00985E4E" w:rsidRPr="00A24054" w:rsidRDefault="00985E4E" w:rsidP="00985E4E">
            <w:pPr>
              <w:numPr>
                <w:ilvl w:val="0"/>
                <w:numId w:val="30"/>
              </w:numPr>
              <w:spacing w:before="120" w:after="120" w:line="276" w:lineRule="auto"/>
              <w:jc w:val="both"/>
              <w:rPr>
                <w:rFonts w:asciiTheme="minorHAnsi" w:hAnsiTheme="minorHAnsi" w:cstheme="minorHAnsi"/>
                <w:sz w:val="18"/>
                <w:szCs w:val="18"/>
              </w:rPr>
            </w:pPr>
            <w:r w:rsidRPr="00A24054">
              <w:rPr>
                <w:rFonts w:asciiTheme="minorHAnsi" w:hAnsiTheme="minorHAnsi" w:cstheme="minorHAnsi"/>
                <w:sz w:val="18"/>
                <w:szCs w:val="18"/>
              </w:rPr>
              <w:t>Il periodo di vigenza del contratto è coerente rispetto alla tempistic</w:t>
            </w:r>
            <w:r w:rsidR="00BD6535" w:rsidRPr="00A24054">
              <w:rPr>
                <w:rFonts w:asciiTheme="minorHAnsi" w:hAnsiTheme="minorHAnsi" w:cstheme="minorHAnsi"/>
                <w:sz w:val="18"/>
                <w:szCs w:val="18"/>
              </w:rPr>
              <w:t>a indicata nella documentazione di gara</w:t>
            </w:r>
            <w:r w:rsidRPr="00A24054">
              <w:rPr>
                <w:rFonts w:asciiTheme="minorHAnsi" w:hAnsiTheme="minorHAnsi" w:cstheme="minorHAnsi"/>
                <w:sz w:val="18"/>
                <w:szCs w:val="18"/>
              </w:rPr>
              <w:t>?</w:t>
            </w:r>
          </w:p>
        </w:tc>
        <w:tc>
          <w:tcPr>
            <w:tcW w:w="1685"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67F5A5A9" w14:textId="77777777" w:rsidR="00985E4E" w:rsidRPr="00A24054" w:rsidRDefault="00985E4E" w:rsidP="00985E4E">
            <w:pPr>
              <w:rPr>
                <w:rFonts w:asciiTheme="minorHAnsi" w:hAnsiTheme="minorHAnsi" w:cstheme="minorHAnsi"/>
                <w:sz w:val="18"/>
                <w:szCs w:val="18"/>
              </w:rPr>
            </w:pPr>
          </w:p>
        </w:tc>
        <w:tc>
          <w:tcPr>
            <w:tcW w:w="215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5E134C9" w14:textId="77777777" w:rsidR="00985E4E" w:rsidRPr="00A24054" w:rsidRDefault="00BD6535" w:rsidP="00985E4E">
            <w:pPr>
              <w:numPr>
                <w:ilvl w:val="0"/>
                <w:numId w:val="2"/>
              </w:numPr>
              <w:ind w:left="159" w:hanging="159"/>
              <w:rPr>
                <w:rFonts w:asciiTheme="minorHAnsi" w:hAnsiTheme="minorHAnsi" w:cstheme="minorHAnsi"/>
                <w:sz w:val="18"/>
                <w:szCs w:val="18"/>
              </w:rPr>
            </w:pPr>
            <w:r w:rsidRPr="00A24054">
              <w:rPr>
                <w:rFonts w:asciiTheme="minorHAnsi" w:hAnsiTheme="minorHAnsi" w:cstheme="minorHAnsi"/>
                <w:sz w:val="18"/>
                <w:szCs w:val="18"/>
              </w:rPr>
              <w:t>Documentazione di gara</w:t>
            </w:r>
          </w:p>
          <w:p w14:paraId="3BB2EE8B" w14:textId="77777777" w:rsidR="00985E4E" w:rsidRPr="00A24054" w:rsidRDefault="00985E4E" w:rsidP="00985E4E">
            <w:pPr>
              <w:numPr>
                <w:ilvl w:val="0"/>
                <w:numId w:val="2"/>
              </w:numPr>
              <w:ind w:left="159" w:hanging="159"/>
              <w:rPr>
                <w:rFonts w:asciiTheme="minorHAnsi" w:hAnsiTheme="minorHAnsi" w:cstheme="minorHAnsi"/>
                <w:sz w:val="18"/>
                <w:szCs w:val="18"/>
              </w:rPr>
            </w:pPr>
            <w:r w:rsidRPr="00A24054">
              <w:rPr>
                <w:rFonts w:asciiTheme="minorHAnsi" w:hAnsiTheme="minorHAnsi" w:cstheme="minorHAnsi"/>
                <w:sz w:val="18"/>
                <w:szCs w:val="18"/>
              </w:rPr>
              <w:t>Contratto.</w:t>
            </w:r>
          </w:p>
        </w:tc>
        <w:tc>
          <w:tcPr>
            <w:tcW w:w="1813"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5A761712" w14:textId="77777777" w:rsidR="00985E4E" w:rsidRPr="00A24054" w:rsidRDefault="00985E4E" w:rsidP="00985E4E">
            <w:pPr>
              <w:ind w:left="360"/>
              <w:rPr>
                <w:rFonts w:asciiTheme="minorHAnsi" w:hAnsiTheme="minorHAnsi" w:cstheme="minorHAnsi"/>
                <w:sz w:val="18"/>
                <w:szCs w:val="18"/>
              </w:rPr>
            </w:pPr>
          </w:p>
        </w:tc>
        <w:tc>
          <w:tcPr>
            <w:tcW w:w="4449"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F5FFFCD" w14:textId="77777777" w:rsidR="00985E4E" w:rsidRPr="00A24054" w:rsidRDefault="00985E4E" w:rsidP="00985E4E">
            <w:pPr>
              <w:rPr>
                <w:rFonts w:asciiTheme="minorHAnsi" w:hAnsiTheme="minorHAnsi" w:cstheme="minorHAnsi"/>
                <w:sz w:val="18"/>
                <w:szCs w:val="18"/>
              </w:rPr>
            </w:pPr>
          </w:p>
        </w:tc>
      </w:tr>
      <w:tr w:rsidR="00985E4E" w:rsidRPr="00A24054" w14:paraId="2A9AC286" w14:textId="77777777" w:rsidTr="00985E4E">
        <w:trPr>
          <w:trHeight w:val="981"/>
        </w:trPr>
        <w:tc>
          <w:tcPr>
            <w:tcW w:w="4127"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9FDAD65" w14:textId="77777777" w:rsidR="00985E4E" w:rsidRPr="00A24054" w:rsidRDefault="00985E4E" w:rsidP="00985E4E">
            <w:pPr>
              <w:numPr>
                <w:ilvl w:val="0"/>
                <w:numId w:val="30"/>
              </w:numPr>
              <w:spacing w:before="120" w:after="120" w:line="276" w:lineRule="auto"/>
              <w:jc w:val="both"/>
              <w:rPr>
                <w:rFonts w:asciiTheme="minorHAnsi" w:hAnsiTheme="minorHAnsi" w:cstheme="minorHAnsi"/>
                <w:sz w:val="18"/>
                <w:szCs w:val="18"/>
              </w:rPr>
            </w:pPr>
            <w:r w:rsidRPr="00A24054">
              <w:rPr>
                <w:rFonts w:asciiTheme="minorHAnsi" w:hAnsiTheme="minorHAnsi" w:cstheme="minorHAnsi"/>
                <w:sz w:val="18"/>
                <w:szCs w:val="18"/>
              </w:rPr>
              <w:t>L'oggetto del contratto da affidare è c</w:t>
            </w:r>
            <w:r w:rsidR="00BD6535" w:rsidRPr="00A24054">
              <w:rPr>
                <w:rFonts w:asciiTheme="minorHAnsi" w:hAnsiTheme="minorHAnsi" w:cstheme="minorHAnsi"/>
                <w:sz w:val="18"/>
                <w:szCs w:val="18"/>
              </w:rPr>
              <w:t>oerente con quanto previsto nella documentazione di gara?</w:t>
            </w:r>
          </w:p>
        </w:tc>
        <w:tc>
          <w:tcPr>
            <w:tcW w:w="1685"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33F1AA99" w14:textId="77777777" w:rsidR="00985E4E" w:rsidRPr="00A24054" w:rsidRDefault="00985E4E" w:rsidP="00985E4E">
            <w:pPr>
              <w:jc w:val="center"/>
              <w:rPr>
                <w:rFonts w:asciiTheme="minorHAnsi" w:hAnsiTheme="minorHAnsi" w:cstheme="minorHAnsi"/>
                <w:sz w:val="18"/>
                <w:szCs w:val="18"/>
              </w:rPr>
            </w:pPr>
          </w:p>
        </w:tc>
        <w:tc>
          <w:tcPr>
            <w:tcW w:w="215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92A7E2E" w14:textId="77777777" w:rsidR="00985E4E" w:rsidRPr="00A24054" w:rsidRDefault="00BD6535" w:rsidP="00985E4E">
            <w:pPr>
              <w:numPr>
                <w:ilvl w:val="0"/>
                <w:numId w:val="2"/>
              </w:numPr>
              <w:ind w:left="159" w:hanging="159"/>
              <w:rPr>
                <w:rFonts w:asciiTheme="minorHAnsi" w:hAnsiTheme="minorHAnsi" w:cstheme="minorHAnsi"/>
                <w:sz w:val="18"/>
                <w:szCs w:val="18"/>
              </w:rPr>
            </w:pPr>
            <w:r w:rsidRPr="00A24054">
              <w:rPr>
                <w:rFonts w:asciiTheme="minorHAnsi" w:hAnsiTheme="minorHAnsi" w:cstheme="minorHAnsi"/>
                <w:sz w:val="18"/>
                <w:szCs w:val="18"/>
              </w:rPr>
              <w:t>Documentazione di gara</w:t>
            </w:r>
          </w:p>
          <w:p w14:paraId="4E37994E" w14:textId="77777777" w:rsidR="00985E4E" w:rsidRPr="00A24054" w:rsidRDefault="00985E4E" w:rsidP="00985E4E">
            <w:pPr>
              <w:numPr>
                <w:ilvl w:val="0"/>
                <w:numId w:val="2"/>
              </w:numPr>
              <w:ind w:left="159" w:hanging="159"/>
              <w:rPr>
                <w:rFonts w:asciiTheme="minorHAnsi" w:hAnsiTheme="minorHAnsi" w:cstheme="minorHAnsi"/>
                <w:sz w:val="18"/>
                <w:szCs w:val="18"/>
              </w:rPr>
            </w:pPr>
            <w:r w:rsidRPr="00A24054">
              <w:rPr>
                <w:rFonts w:asciiTheme="minorHAnsi" w:hAnsiTheme="minorHAnsi" w:cstheme="minorHAnsi"/>
                <w:sz w:val="18"/>
                <w:szCs w:val="18"/>
              </w:rPr>
              <w:t>Contratto</w:t>
            </w:r>
          </w:p>
        </w:tc>
        <w:tc>
          <w:tcPr>
            <w:tcW w:w="1813"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46012312" w14:textId="77777777" w:rsidR="00985E4E" w:rsidRPr="00A24054" w:rsidRDefault="00985E4E" w:rsidP="00985E4E">
            <w:pPr>
              <w:jc w:val="center"/>
              <w:rPr>
                <w:rFonts w:asciiTheme="minorHAnsi" w:hAnsiTheme="minorHAnsi" w:cstheme="minorHAnsi"/>
                <w:b/>
                <w:bCs/>
                <w:i/>
                <w:iCs/>
                <w:sz w:val="18"/>
                <w:szCs w:val="18"/>
              </w:rPr>
            </w:pPr>
          </w:p>
        </w:tc>
        <w:tc>
          <w:tcPr>
            <w:tcW w:w="4449"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4AB4C4C" w14:textId="77777777" w:rsidR="00985E4E" w:rsidRPr="00A24054" w:rsidRDefault="00985E4E" w:rsidP="00985E4E">
            <w:pPr>
              <w:jc w:val="center"/>
              <w:rPr>
                <w:rFonts w:asciiTheme="minorHAnsi" w:hAnsiTheme="minorHAnsi" w:cstheme="minorHAnsi"/>
                <w:b/>
                <w:bCs/>
                <w:sz w:val="18"/>
                <w:szCs w:val="18"/>
              </w:rPr>
            </w:pPr>
          </w:p>
        </w:tc>
      </w:tr>
      <w:tr w:rsidR="00985E4E" w:rsidRPr="00A24054" w14:paraId="0D81CE73" w14:textId="77777777" w:rsidTr="00A24054">
        <w:trPr>
          <w:trHeight w:val="1037"/>
        </w:trPr>
        <w:tc>
          <w:tcPr>
            <w:tcW w:w="4127"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E254A07" w14:textId="77777777" w:rsidR="00985E4E" w:rsidRPr="00A24054" w:rsidRDefault="00985E4E" w:rsidP="00985E4E">
            <w:pPr>
              <w:numPr>
                <w:ilvl w:val="0"/>
                <w:numId w:val="30"/>
              </w:numPr>
              <w:spacing w:before="120" w:after="120" w:line="276" w:lineRule="auto"/>
              <w:jc w:val="both"/>
              <w:rPr>
                <w:rFonts w:asciiTheme="minorHAnsi" w:hAnsiTheme="minorHAnsi" w:cstheme="minorHAnsi"/>
                <w:sz w:val="18"/>
                <w:szCs w:val="18"/>
              </w:rPr>
            </w:pPr>
            <w:r w:rsidRPr="00A24054">
              <w:rPr>
                <w:rFonts w:asciiTheme="minorHAnsi" w:hAnsiTheme="minorHAnsi" w:cstheme="minorHAnsi"/>
                <w:sz w:val="18"/>
                <w:szCs w:val="18"/>
              </w:rPr>
              <w:t>Il prezzo posto a base d’asta (comprensivo di IVA) del contratto da affidare risulta conforme a quanto determinato</w:t>
            </w:r>
            <w:r w:rsidR="00B520B3" w:rsidRPr="00A24054">
              <w:rPr>
                <w:rFonts w:asciiTheme="minorHAnsi" w:hAnsiTheme="minorHAnsi" w:cstheme="minorHAnsi"/>
                <w:sz w:val="18"/>
                <w:szCs w:val="18"/>
              </w:rPr>
              <w:t xml:space="preserve"> nella documentazione di gara</w:t>
            </w:r>
            <w:r w:rsidRPr="00A24054">
              <w:rPr>
                <w:rFonts w:asciiTheme="minorHAnsi" w:hAnsiTheme="minorHAnsi" w:cstheme="minorHAnsi"/>
                <w:sz w:val="18"/>
                <w:szCs w:val="18"/>
              </w:rPr>
              <w:t>?</w:t>
            </w:r>
          </w:p>
        </w:tc>
        <w:tc>
          <w:tcPr>
            <w:tcW w:w="1685"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47959CA0" w14:textId="77777777" w:rsidR="00985E4E" w:rsidRPr="00A24054" w:rsidRDefault="00985E4E" w:rsidP="00985E4E">
            <w:pPr>
              <w:jc w:val="center"/>
              <w:rPr>
                <w:rFonts w:asciiTheme="minorHAnsi" w:hAnsiTheme="minorHAnsi" w:cstheme="minorHAnsi"/>
                <w:sz w:val="18"/>
                <w:szCs w:val="18"/>
              </w:rPr>
            </w:pPr>
          </w:p>
        </w:tc>
        <w:tc>
          <w:tcPr>
            <w:tcW w:w="215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1A674CD" w14:textId="77777777" w:rsidR="00B520B3" w:rsidRPr="00A24054" w:rsidRDefault="00B520B3" w:rsidP="00B520B3">
            <w:pPr>
              <w:numPr>
                <w:ilvl w:val="0"/>
                <w:numId w:val="2"/>
              </w:numPr>
              <w:ind w:left="159" w:hanging="159"/>
              <w:rPr>
                <w:rFonts w:asciiTheme="minorHAnsi" w:hAnsiTheme="minorHAnsi" w:cstheme="minorHAnsi"/>
                <w:sz w:val="18"/>
                <w:szCs w:val="18"/>
              </w:rPr>
            </w:pPr>
            <w:r w:rsidRPr="00A24054">
              <w:rPr>
                <w:rFonts w:asciiTheme="minorHAnsi" w:hAnsiTheme="minorHAnsi" w:cstheme="minorHAnsi"/>
                <w:sz w:val="18"/>
                <w:szCs w:val="18"/>
              </w:rPr>
              <w:t>Documentazione di gara</w:t>
            </w:r>
          </w:p>
          <w:p w14:paraId="79DBABAB" w14:textId="77777777" w:rsidR="00985E4E" w:rsidRPr="00A24054" w:rsidRDefault="00985E4E" w:rsidP="00B520B3">
            <w:pPr>
              <w:ind w:left="159"/>
              <w:rPr>
                <w:rFonts w:asciiTheme="minorHAnsi" w:hAnsiTheme="minorHAnsi" w:cstheme="minorHAnsi"/>
                <w:sz w:val="18"/>
                <w:szCs w:val="18"/>
              </w:rPr>
            </w:pPr>
          </w:p>
        </w:tc>
        <w:tc>
          <w:tcPr>
            <w:tcW w:w="1813"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7B55BF18" w14:textId="77777777" w:rsidR="00985E4E" w:rsidRPr="00A24054" w:rsidRDefault="00985E4E" w:rsidP="00985E4E">
            <w:pPr>
              <w:jc w:val="center"/>
              <w:rPr>
                <w:rFonts w:asciiTheme="minorHAnsi" w:hAnsiTheme="minorHAnsi" w:cstheme="minorHAnsi"/>
                <w:b/>
                <w:bCs/>
                <w:i/>
                <w:iCs/>
                <w:sz w:val="18"/>
                <w:szCs w:val="18"/>
              </w:rPr>
            </w:pPr>
          </w:p>
        </w:tc>
        <w:tc>
          <w:tcPr>
            <w:tcW w:w="4449"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3910537" w14:textId="77777777" w:rsidR="00985E4E" w:rsidRPr="00A24054" w:rsidRDefault="00985E4E" w:rsidP="00985E4E">
            <w:pPr>
              <w:jc w:val="center"/>
              <w:rPr>
                <w:rFonts w:asciiTheme="minorHAnsi" w:hAnsiTheme="minorHAnsi" w:cstheme="minorHAnsi"/>
                <w:b/>
                <w:bCs/>
                <w:sz w:val="18"/>
                <w:szCs w:val="18"/>
              </w:rPr>
            </w:pPr>
          </w:p>
        </w:tc>
      </w:tr>
      <w:tr w:rsidR="00985E4E" w:rsidRPr="00A24054" w14:paraId="1B3F2E64" w14:textId="77777777" w:rsidTr="00E8574F">
        <w:trPr>
          <w:trHeight w:val="594"/>
        </w:trPr>
        <w:tc>
          <w:tcPr>
            <w:tcW w:w="4127"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7D9BF7C" w14:textId="77777777" w:rsidR="00985E4E" w:rsidRPr="00A24054" w:rsidRDefault="00985E4E" w:rsidP="00985E4E">
            <w:pPr>
              <w:numPr>
                <w:ilvl w:val="0"/>
                <w:numId w:val="30"/>
              </w:numPr>
              <w:spacing w:before="120" w:after="120" w:line="276" w:lineRule="auto"/>
              <w:jc w:val="both"/>
              <w:rPr>
                <w:rFonts w:asciiTheme="minorHAnsi" w:hAnsiTheme="minorHAnsi" w:cstheme="minorHAnsi"/>
                <w:sz w:val="18"/>
                <w:szCs w:val="18"/>
              </w:rPr>
            </w:pPr>
            <w:r w:rsidRPr="00A24054">
              <w:rPr>
                <w:rFonts w:asciiTheme="minorHAnsi" w:hAnsiTheme="minorHAnsi" w:cstheme="minorHAnsi"/>
                <w:sz w:val="18"/>
                <w:szCs w:val="18"/>
              </w:rPr>
              <w:lastRenderedPageBreak/>
              <w:t>La spesa relativa all’oggetto del contratto da affidare rientra tra le tipologie ammissibili secondo la normativa comunitaria e nazionale?</w:t>
            </w:r>
          </w:p>
        </w:tc>
        <w:tc>
          <w:tcPr>
            <w:tcW w:w="1685"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0793CA3F" w14:textId="77777777" w:rsidR="00985E4E" w:rsidRPr="00A24054" w:rsidRDefault="00985E4E" w:rsidP="00985E4E">
            <w:pPr>
              <w:jc w:val="center"/>
              <w:rPr>
                <w:rFonts w:asciiTheme="minorHAnsi" w:hAnsiTheme="minorHAnsi" w:cstheme="minorHAnsi"/>
                <w:sz w:val="18"/>
                <w:szCs w:val="18"/>
              </w:rPr>
            </w:pPr>
          </w:p>
        </w:tc>
        <w:tc>
          <w:tcPr>
            <w:tcW w:w="215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BC29054" w14:textId="77777777" w:rsidR="00985E4E" w:rsidRPr="00A24054" w:rsidRDefault="00985E4E" w:rsidP="00985E4E">
            <w:pPr>
              <w:numPr>
                <w:ilvl w:val="0"/>
                <w:numId w:val="2"/>
              </w:numPr>
              <w:ind w:left="159" w:hanging="159"/>
              <w:rPr>
                <w:rFonts w:asciiTheme="minorHAnsi" w:hAnsiTheme="minorHAnsi" w:cstheme="minorHAnsi"/>
                <w:sz w:val="18"/>
                <w:szCs w:val="18"/>
              </w:rPr>
            </w:pPr>
            <w:r w:rsidRPr="00A24054">
              <w:rPr>
                <w:rFonts w:asciiTheme="minorHAnsi" w:hAnsiTheme="minorHAnsi" w:cstheme="minorHAnsi"/>
                <w:sz w:val="18"/>
                <w:szCs w:val="18"/>
              </w:rPr>
              <w:t>Contratto</w:t>
            </w:r>
          </w:p>
        </w:tc>
        <w:tc>
          <w:tcPr>
            <w:tcW w:w="1813"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0227BE43" w14:textId="77777777" w:rsidR="00985E4E" w:rsidRPr="00A24054" w:rsidRDefault="00985E4E" w:rsidP="00985E4E">
            <w:pPr>
              <w:jc w:val="center"/>
              <w:rPr>
                <w:rFonts w:asciiTheme="minorHAnsi" w:hAnsiTheme="minorHAnsi" w:cstheme="minorHAnsi"/>
                <w:b/>
                <w:bCs/>
                <w:i/>
                <w:iCs/>
                <w:sz w:val="18"/>
                <w:szCs w:val="18"/>
              </w:rPr>
            </w:pPr>
          </w:p>
        </w:tc>
        <w:tc>
          <w:tcPr>
            <w:tcW w:w="4449"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9BAB85A" w14:textId="77777777" w:rsidR="00985E4E" w:rsidRPr="00A24054" w:rsidRDefault="00985E4E" w:rsidP="00985E4E">
            <w:pPr>
              <w:jc w:val="center"/>
              <w:rPr>
                <w:rFonts w:asciiTheme="minorHAnsi" w:hAnsiTheme="minorHAnsi" w:cstheme="minorHAnsi"/>
                <w:b/>
                <w:bCs/>
                <w:sz w:val="18"/>
                <w:szCs w:val="18"/>
              </w:rPr>
            </w:pPr>
          </w:p>
        </w:tc>
      </w:tr>
      <w:tr w:rsidR="00985E4E" w:rsidRPr="00A24054" w14:paraId="7E5F0BBF" w14:textId="77777777" w:rsidTr="00E8574F">
        <w:trPr>
          <w:trHeight w:val="1388"/>
        </w:trPr>
        <w:tc>
          <w:tcPr>
            <w:tcW w:w="4127"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1E366B4" w14:textId="77777777" w:rsidR="00985E4E" w:rsidRPr="00A24054" w:rsidRDefault="00985E4E" w:rsidP="00985E4E">
            <w:pPr>
              <w:numPr>
                <w:ilvl w:val="0"/>
                <w:numId w:val="30"/>
              </w:numPr>
              <w:spacing w:before="120" w:after="120" w:line="276" w:lineRule="auto"/>
              <w:jc w:val="both"/>
              <w:rPr>
                <w:rFonts w:asciiTheme="minorHAnsi" w:hAnsiTheme="minorHAnsi" w:cstheme="minorHAnsi"/>
                <w:sz w:val="18"/>
                <w:szCs w:val="18"/>
              </w:rPr>
            </w:pPr>
            <w:r w:rsidRPr="00A24054">
              <w:rPr>
                <w:rFonts w:asciiTheme="minorHAnsi" w:hAnsiTheme="minorHAnsi" w:cstheme="minorHAnsi"/>
                <w:sz w:val="18"/>
                <w:szCs w:val="18"/>
              </w:rPr>
              <w:t xml:space="preserve">Nel caso in cui l’attuazione del progetto di riferimento si realizzi attraverso l’affidamento di più contratti, l’importo complessivo degli stessi (incluso il contratto oggetto di controllo) </w:t>
            </w:r>
            <w:r w:rsidR="007A08A0" w:rsidRPr="00A24054">
              <w:rPr>
                <w:rFonts w:asciiTheme="minorHAnsi" w:hAnsiTheme="minorHAnsi" w:cstheme="minorHAnsi"/>
                <w:sz w:val="18"/>
                <w:szCs w:val="18"/>
              </w:rPr>
              <w:t>rientra nel limite degli importi a disposizione dell’Autorità di Gestione</w:t>
            </w:r>
            <w:r w:rsidRPr="00A24054">
              <w:rPr>
                <w:rFonts w:asciiTheme="minorHAnsi" w:hAnsiTheme="minorHAnsi" w:cstheme="minorHAnsi"/>
                <w:sz w:val="18"/>
                <w:szCs w:val="18"/>
              </w:rPr>
              <w:t>?</w:t>
            </w:r>
          </w:p>
        </w:tc>
        <w:tc>
          <w:tcPr>
            <w:tcW w:w="1685"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6BE7DFF4" w14:textId="77777777" w:rsidR="00985E4E" w:rsidRPr="00A24054" w:rsidRDefault="00985E4E" w:rsidP="00985E4E">
            <w:pPr>
              <w:jc w:val="center"/>
              <w:rPr>
                <w:rFonts w:asciiTheme="minorHAnsi" w:hAnsiTheme="minorHAnsi" w:cstheme="minorHAnsi"/>
                <w:sz w:val="18"/>
                <w:szCs w:val="18"/>
              </w:rPr>
            </w:pPr>
          </w:p>
        </w:tc>
        <w:tc>
          <w:tcPr>
            <w:tcW w:w="215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987884E" w14:textId="77777777" w:rsidR="00985E4E" w:rsidRPr="00A24054" w:rsidRDefault="00985E4E" w:rsidP="00985E4E">
            <w:pPr>
              <w:numPr>
                <w:ilvl w:val="0"/>
                <w:numId w:val="2"/>
              </w:numPr>
              <w:ind w:left="159" w:hanging="159"/>
              <w:rPr>
                <w:rFonts w:asciiTheme="minorHAnsi" w:hAnsiTheme="minorHAnsi" w:cstheme="minorHAnsi"/>
                <w:sz w:val="18"/>
                <w:szCs w:val="18"/>
              </w:rPr>
            </w:pPr>
            <w:r w:rsidRPr="00A24054">
              <w:rPr>
                <w:rFonts w:asciiTheme="minorHAnsi" w:hAnsiTheme="minorHAnsi" w:cstheme="minorHAnsi"/>
                <w:sz w:val="18"/>
                <w:szCs w:val="18"/>
              </w:rPr>
              <w:t>Contratti</w:t>
            </w:r>
          </w:p>
          <w:p w14:paraId="1F84EB22" w14:textId="77777777" w:rsidR="00985E4E" w:rsidRPr="00A24054" w:rsidRDefault="00985E4E" w:rsidP="00985E4E">
            <w:pPr>
              <w:numPr>
                <w:ilvl w:val="0"/>
                <w:numId w:val="2"/>
              </w:numPr>
              <w:ind w:left="159" w:hanging="159"/>
              <w:rPr>
                <w:rFonts w:asciiTheme="minorHAnsi" w:hAnsiTheme="minorHAnsi" w:cstheme="minorHAnsi"/>
                <w:sz w:val="18"/>
                <w:szCs w:val="18"/>
              </w:rPr>
            </w:pPr>
            <w:r w:rsidRPr="00A24054">
              <w:rPr>
                <w:rFonts w:asciiTheme="minorHAnsi" w:hAnsiTheme="minorHAnsi" w:cstheme="minorHAnsi"/>
                <w:sz w:val="18"/>
                <w:szCs w:val="18"/>
              </w:rPr>
              <w:t>Decreto di ammissione al finanziamento</w:t>
            </w:r>
          </w:p>
          <w:p w14:paraId="493D462D" w14:textId="77777777" w:rsidR="00985E4E" w:rsidRPr="00A24054" w:rsidRDefault="00985E4E" w:rsidP="00985E4E">
            <w:pPr>
              <w:numPr>
                <w:ilvl w:val="0"/>
                <w:numId w:val="2"/>
              </w:numPr>
              <w:ind w:left="159" w:hanging="159"/>
              <w:rPr>
                <w:rFonts w:asciiTheme="minorHAnsi" w:hAnsiTheme="minorHAnsi" w:cstheme="minorHAnsi"/>
                <w:sz w:val="18"/>
                <w:szCs w:val="18"/>
              </w:rPr>
            </w:pPr>
            <w:r w:rsidRPr="00A24054">
              <w:rPr>
                <w:rFonts w:asciiTheme="minorHAnsi" w:hAnsiTheme="minorHAnsi" w:cstheme="minorHAnsi"/>
                <w:sz w:val="18"/>
                <w:szCs w:val="18"/>
              </w:rPr>
              <w:t>Convenzione di Sovvenzione</w:t>
            </w:r>
          </w:p>
        </w:tc>
        <w:tc>
          <w:tcPr>
            <w:tcW w:w="1813"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4EBA097C" w14:textId="77777777" w:rsidR="00985E4E" w:rsidRPr="00A24054" w:rsidRDefault="00985E4E" w:rsidP="00985E4E">
            <w:pPr>
              <w:jc w:val="center"/>
              <w:rPr>
                <w:rFonts w:asciiTheme="minorHAnsi" w:hAnsiTheme="minorHAnsi" w:cstheme="minorHAnsi"/>
                <w:b/>
                <w:bCs/>
                <w:i/>
                <w:iCs/>
                <w:sz w:val="18"/>
                <w:szCs w:val="18"/>
              </w:rPr>
            </w:pPr>
          </w:p>
        </w:tc>
        <w:tc>
          <w:tcPr>
            <w:tcW w:w="4449"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20AAB6B" w14:textId="77777777" w:rsidR="00985E4E" w:rsidRPr="00A24054" w:rsidRDefault="00985E4E" w:rsidP="00985E4E">
            <w:pPr>
              <w:rPr>
                <w:rFonts w:asciiTheme="minorHAnsi" w:hAnsiTheme="minorHAnsi" w:cstheme="minorHAnsi"/>
                <w:b/>
                <w:bCs/>
                <w:sz w:val="18"/>
                <w:szCs w:val="18"/>
              </w:rPr>
            </w:pPr>
            <w:r w:rsidRPr="00A24054">
              <w:rPr>
                <w:rFonts w:asciiTheme="minorHAnsi" w:hAnsiTheme="minorHAnsi" w:cstheme="minorHAnsi"/>
                <w:i/>
                <w:sz w:val="18"/>
                <w:szCs w:val="18"/>
              </w:rPr>
              <w:t>NB: L’importo complessivo dei contratti si intende comprensivo di I.V.A.</w:t>
            </w:r>
          </w:p>
        </w:tc>
      </w:tr>
      <w:tr w:rsidR="00985E4E" w:rsidRPr="00A24054" w14:paraId="30C1453F" w14:textId="77777777" w:rsidTr="00985E4E">
        <w:trPr>
          <w:trHeight w:val="107"/>
        </w:trPr>
        <w:tc>
          <w:tcPr>
            <w:tcW w:w="4127"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F52A376" w14:textId="77777777" w:rsidR="00985E4E" w:rsidRPr="00A24054" w:rsidRDefault="00985E4E" w:rsidP="00985E4E">
            <w:pPr>
              <w:numPr>
                <w:ilvl w:val="0"/>
                <w:numId w:val="30"/>
              </w:numPr>
              <w:spacing w:before="120" w:after="120" w:line="276" w:lineRule="auto"/>
              <w:jc w:val="both"/>
              <w:rPr>
                <w:rFonts w:asciiTheme="minorHAnsi" w:hAnsiTheme="minorHAnsi" w:cstheme="minorHAnsi"/>
                <w:sz w:val="18"/>
                <w:szCs w:val="18"/>
              </w:rPr>
            </w:pPr>
            <w:r w:rsidRPr="00A24054">
              <w:rPr>
                <w:rFonts w:asciiTheme="minorHAnsi" w:hAnsiTheme="minorHAnsi" w:cstheme="minorHAnsi"/>
                <w:sz w:val="18"/>
                <w:szCs w:val="18"/>
              </w:rPr>
              <w:t>Il contratto è stato firmato da soggetti con poteri di firma:</w:t>
            </w:r>
          </w:p>
          <w:p w14:paraId="4055B01F" w14:textId="77777777" w:rsidR="00985E4E" w:rsidRPr="00A24054" w:rsidRDefault="00985E4E" w:rsidP="00985E4E">
            <w:pPr>
              <w:numPr>
                <w:ilvl w:val="0"/>
                <w:numId w:val="7"/>
              </w:numPr>
              <w:spacing w:before="120" w:after="120" w:line="276" w:lineRule="auto"/>
              <w:ind w:left="720" w:hanging="357"/>
              <w:jc w:val="both"/>
              <w:rPr>
                <w:rFonts w:asciiTheme="minorHAnsi" w:hAnsiTheme="minorHAnsi" w:cstheme="minorHAnsi"/>
                <w:sz w:val="18"/>
                <w:szCs w:val="18"/>
              </w:rPr>
            </w:pPr>
            <w:r w:rsidRPr="00A24054">
              <w:rPr>
                <w:rFonts w:asciiTheme="minorHAnsi" w:hAnsiTheme="minorHAnsi" w:cstheme="minorHAnsi"/>
                <w:sz w:val="18"/>
                <w:szCs w:val="18"/>
              </w:rPr>
              <w:t>è stato presentato atto di conferimento dei poteri di firma in capo al soggetto della stazione appaltante</w:t>
            </w:r>
            <w:r w:rsidR="00A24054" w:rsidRPr="00A24054">
              <w:rPr>
                <w:rFonts w:asciiTheme="minorHAnsi" w:hAnsiTheme="minorHAnsi" w:cstheme="minorHAnsi"/>
                <w:sz w:val="18"/>
                <w:szCs w:val="18"/>
              </w:rPr>
              <w:t>?</w:t>
            </w:r>
          </w:p>
          <w:p w14:paraId="32526F54" w14:textId="77777777" w:rsidR="00985E4E" w:rsidRPr="00A24054" w:rsidRDefault="00985E4E" w:rsidP="00985E4E">
            <w:pPr>
              <w:numPr>
                <w:ilvl w:val="0"/>
                <w:numId w:val="7"/>
              </w:numPr>
              <w:spacing w:before="120" w:after="120" w:line="276" w:lineRule="auto"/>
              <w:ind w:left="720" w:hanging="357"/>
              <w:jc w:val="both"/>
              <w:rPr>
                <w:rFonts w:asciiTheme="minorHAnsi" w:hAnsiTheme="minorHAnsi" w:cstheme="minorHAnsi"/>
                <w:sz w:val="18"/>
                <w:szCs w:val="18"/>
              </w:rPr>
            </w:pPr>
            <w:r w:rsidRPr="00A24054">
              <w:rPr>
                <w:rFonts w:asciiTheme="minorHAnsi" w:hAnsiTheme="minorHAnsi" w:cstheme="minorHAnsi"/>
                <w:sz w:val="18"/>
                <w:szCs w:val="18"/>
              </w:rPr>
              <w:t>dalla CCIAA o da altro documento si evince il potere di firma in capo all’operatore economico?</w:t>
            </w:r>
          </w:p>
          <w:p w14:paraId="1F85A9BB" w14:textId="77777777" w:rsidR="00985E4E" w:rsidRPr="00A24054" w:rsidRDefault="00985E4E" w:rsidP="00985E4E">
            <w:pPr>
              <w:numPr>
                <w:ilvl w:val="0"/>
                <w:numId w:val="7"/>
              </w:numPr>
              <w:spacing w:before="120" w:after="120" w:line="276" w:lineRule="auto"/>
              <w:ind w:left="714" w:hanging="357"/>
              <w:jc w:val="both"/>
              <w:rPr>
                <w:rFonts w:asciiTheme="minorHAnsi" w:hAnsiTheme="minorHAnsi" w:cstheme="minorHAnsi"/>
                <w:sz w:val="18"/>
                <w:szCs w:val="18"/>
              </w:rPr>
            </w:pPr>
            <w:r w:rsidRPr="00A24054">
              <w:rPr>
                <w:rFonts w:asciiTheme="minorHAnsi" w:hAnsiTheme="minorHAnsi" w:cstheme="minorHAnsi"/>
                <w:sz w:val="18"/>
                <w:szCs w:val="18"/>
              </w:rPr>
              <w:t>è stato sottoscritto digitalmente (dal 30 giugno 2014 per i contratti stipulati in forma pubblica amministrativa (atto pubblico e scrittura privata autenticata) e a far data dal 1° gennaio 2015 per i contratti stipulati mediante scrittura privata);</w:t>
            </w:r>
          </w:p>
          <w:p w14:paraId="65CD37F5" w14:textId="77777777" w:rsidR="00985E4E" w:rsidRPr="00A24054" w:rsidDel="00F56E12" w:rsidRDefault="00985E4E" w:rsidP="00985E4E">
            <w:pPr>
              <w:numPr>
                <w:ilvl w:val="0"/>
                <w:numId w:val="7"/>
              </w:numPr>
              <w:spacing w:before="120" w:after="120" w:line="276" w:lineRule="auto"/>
              <w:ind w:left="714" w:hanging="357"/>
              <w:jc w:val="both"/>
              <w:rPr>
                <w:rFonts w:asciiTheme="minorHAnsi" w:hAnsiTheme="minorHAnsi" w:cstheme="minorHAnsi"/>
                <w:sz w:val="18"/>
                <w:szCs w:val="18"/>
              </w:rPr>
            </w:pPr>
            <w:r w:rsidRPr="00A24054">
              <w:rPr>
                <w:rFonts w:asciiTheme="minorHAnsi" w:hAnsiTheme="minorHAnsi" w:cstheme="minorHAnsi"/>
                <w:sz w:val="18"/>
                <w:szCs w:val="18"/>
              </w:rPr>
              <w:t>è stata presentata comprova dell’esito positivo della firma digitale dei contraenti?</w:t>
            </w:r>
          </w:p>
        </w:tc>
        <w:tc>
          <w:tcPr>
            <w:tcW w:w="1685"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0CE8A7B8" w14:textId="77777777" w:rsidR="00985E4E" w:rsidRPr="00A24054" w:rsidRDefault="00985E4E" w:rsidP="00985E4E">
            <w:pPr>
              <w:rPr>
                <w:rFonts w:asciiTheme="minorHAnsi" w:hAnsiTheme="minorHAnsi" w:cstheme="minorHAnsi"/>
                <w:sz w:val="18"/>
                <w:szCs w:val="18"/>
              </w:rPr>
            </w:pPr>
          </w:p>
        </w:tc>
        <w:tc>
          <w:tcPr>
            <w:tcW w:w="215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476FF08" w14:textId="77777777" w:rsidR="00985E4E" w:rsidRPr="00A24054" w:rsidRDefault="00985E4E" w:rsidP="00985E4E">
            <w:pPr>
              <w:numPr>
                <w:ilvl w:val="0"/>
                <w:numId w:val="2"/>
              </w:numPr>
              <w:ind w:left="159" w:hanging="159"/>
              <w:rPr>
                <w:rFonts w:asciiTheme="minorHAnsi" w:hAnsiTheme="minorHAnsi" w:cstheme="minorHAnsi"/>
                <w:sz w:val="18"/>
                <w:szCs w:val="18"/>
              </w:rPr>
            </w:pPr>
            <w:r w:rsidRPr="00A24054">
              <w:rPr>
                <w:rFonts w:asciiTheme="minorHAnsi" w:hAnsiTheme="minorHAnsi" w:cstheme="minorHAnsi"/>
                <w:sz w:val="18"/>
                <w:szCs w:val="18"/>
              </w:rPr>
              <w:t>Procura</w:t>
            </w:r>
          </w:p>
          <w:p w14:paraId="7422B0CB" w14:textId="77777777" w:rsidR="00985E4E" w:rsidRPr="00A24054" w:rsidRDefault="00985E4E" w:rsidP="00985E4E">
            <w:pPr>
              <w:numPr>
                <w:ilvl w:val="0"/>
                <w:numId w:val="2"/>
              </w:numPr>
              <w:ind w:left="159" w:hanging="159"/>
              <w:rPr>
                <w:rFonts w:asciiTheme="minorHAnsi" w:hAnsiTheme="minorHAnsi" w:cstheme="minorHAnsi"/>
                <w:sz w:val="18"/>
                <w:szCs w:val="18"/>
              </w:rPr>
            </w:pPr>
            <w:r w:rsidRPr="00A24054">
              <w:rPr>
                <w:rFonts w:asciiTheme="minorHAnsi" w:hAnsiTheme="minorHAnsi" w:cstheme="minorHAnsi"/>
                <w:sz w:val="18"/>
                <w:szCs w:val="18"/>
              </w:rPr>
              <w:t xml:space="preserve"> Altro provvedimento di attribuzione dei poteri di firma.</w:t>
            </w:r>
          </w:p>
        </w:tc>
        <w:tc>
          <w:tcPr>
            <w:tcW w:w="1813"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71E5423F" w14:textId="77777777" w:rsidR="00985E4E" w:rsidRPr="00A24054" w:rsidRDefault="00985E4E" w:rsidP="00985E4E">
            <w:pPr>
              <w:ind w:left="360"/>
              <w:rPr>
                <w:rFonts w:asciiTheme="minorHAnsi" w:hAnsiTheme="minorHAnsi" w:cstheme="minorHAnsi"/>
                <w:sz w:val="18"/>
                <w:szCs w:val="18"/>
              </w:rPr>
            </w:pPr>
          </w:p>
        </w:tc>
        <w:tc>
          <w:tcPr>
            <w:tcW w:w="4449"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32B5750" w14:textId="77777777" w:rsidR="00985E4E" w:rsidRPr="00A24054" w:rsidRDefault="00985E4E" w:rsidP="00985E4E">
            <w:pPr>
              <w:rPr>
                <w:rFonts w:asciiTheme="minorHAnsi" w:hAnsiTheme="minorHAnsi" w:cstheme="minorHAnsi"/>
                <w:sz w:val="18"/>
                <w:szCs w:val="18"/>
              </w:rPr>
            </w:pPr>
          </w:p>
        </w:tc>
      </w:tr>
      <w:tr w:rsidR="00985E4E" w:rsidRPr="00A24054" w14:paraId="6212B041" w14:textId="77777777" w:rsidTr="00E8574F">
        <w:trPr>
          <w:trHeight w:val="311"/>
        </w:trPr>
        <w:tc>
          <w:tcPr>
            <w:tcW w:w="4127"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18A49AD" w14:textId="77777777" w:rsidR="00985E4E" w:rsidRPr="00A24054" w:rsidDel="00F56E12" w:rsidRDefault="00985E4E" w:rsidP="00985E4E">
            <w:pPr>
              <w:numPr>
                <w:ilvl w:val="0"/>
                <w:numId w:val="30"/>
              </w:numPr>
              <w:spacing w:before="120" w:after="120" w:line="276" w:lineRule="auto"/>
              <w:jc w:val="both"/>
              <w:rPr>
                <w:rFonts w:asciiTheme="minorHAnsi" w:hAnsiTheme="minorHAnsi" w:cstheme="minorHAnsi"/>
                <w:sz w:val="18"/>
                <w:szCs w:val="18"/>
              </w:rPr>
            </w:pPr>
            <w:r w:rsidRPr="00A24054">
              <w:rPr>
                <w:rFonts w:asciiTheme="minorHAnsi" w:hAnsiTheme="minorHAnsi" w:cstheme="minorHAnsi"/>
                <w:sz w:val="18"/>
                <w:szCs w:val="18"/>
              </w:rPr>
              <w:t xml:space="preserve">È stata acquisita la dichiarazione della stazione appaltante con cui viene attestata la </w:t>
            </w:r>
            <w:r w:rsidRPr="00A24054">
              <w:rPr>
                <w:rFonts w:asciiTheme="minorHAnsi" w:hAnsiTheme="minorHAnsi" w:cstheme="minorHAnsi"/>
                <w:sz w:val="18"/>
                <w:szCs w:val="18"/>
              </w:rPr>
              <w:lastRenderedPageBreak/>
              <w:t>presenza/assenza di ricorsi avverso l’aggiudicazione?</w:t>
            </w:r>
          </w:p>
        </w:tc>
        <w:tc>
          <w:tcPr>
            <w:tcW w:w="1685"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3139166A" w14:textId="77777777" w:rsidR="00985E4E" w:rsidRPr="00A24054" w:rsidRDefault="00985E4E" w:rsidP="00985E4E">
            <w:pPr>
              <w:rPr>
                <w:rFonts w:asciiTheme="minorHAnsi" w:hAnsiTheme="minorHAnsi" w:cstheme="minorHAnsi"/>
                <w:sz w:val="18"/>
                <w:szCs w:val="18"/>
              </w:rPr>
            </w:pPr>
          </w:p>
        </w:tc>
        <w:tc>
          <w:tcPr>
            <w:tcW w:w="215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61DAC8F" w14:textId="77777777" w:rsidR="00985E4E" w:rsidRPr="00A24054" w:rsidRDefault="00985E4E" w:rsidP="00985E4E">
            <w:pPr>
              <w:numPr>
                <w:ilvl w:val="0"/>
                <w:numId w:val="2"/>
              </w:numPr>
              <w:ind w:left="159" w:hanging="159"/>
              <w:rPr>
                <w:rFonts w:asciiTheme="minorHAnsi" w:hAnsiTheme="minorHAnsi" w:cstheme="minorHAnsi"/>
                <w:sz w:val="18"/>
                <w:szCs w:val="18"/>
              </w:rPr>
            </w:pPr>
            <w:r w:rsidRPr="00A24054">
              <w:rPr>
                <w:rFonts w:asciiTheme="minorHAnsi" w:hAnsiTheme="minorHAnsi" w:cstheme="minorHAnsi"/>
                <w:sz w:val="18"/>
                <w:szCs w:val="18"/>
              </w:rPr>
              <w:t>Attestazione della stazione appaltante.</w:t>
            </w:r>
          </w:p>
        </w:tc>
        <w:tc>
          <w:tcPr>
            <w:tcW w:w="1813"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6B71DD4D" w14:textId="77777777" w:rsidR="00985E4E" w:rsidRPr="00A24054" w:rsidRDefault="00985E4E" w:rsidP="00985E4E">
            <w:pPr>
              <w:ind w:left="360"/>
              <w:rPr>
                <w:rFonts w:asciiTheme="minorHAnsi" w:hAnsiTheme="minorHAnsi" w:cstheme="minorHAnsi"/>
                <w:sz w:val="18"/>
                <w:szCs w:val="18"/>
              </w:rPr>
            </w:pPr>
          </w:p>
        </w:tc>
        <w:tc>
          <w:tcPr>
            <w:tcW w:w="4449"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A43B20F" w14:textId="77777777" w:rsidR="00985E4E" w:rsidRPr="00A24054" w:rsidRDefault="00985E4E" w:rsidP="00985E4E">
            <w:pPr>
              <w:rPr>
                <w:rFonts w:asciiTheme="minorHAnsi" w:hAnsiTheme="minorHAnsi" w:cstheme="minorHAnsi"/>
                <w:sz w:val="18"/>
                <w:szCs w:val="18"/>
              </w:rPr>
            </w:pPr>
            <w:r w:rsidRPr="00A24054">
              <w:rPr>
                <w:rFonts w:asciiTheme="minorHAnsi" w:hAnsiTheme="minorHAnsi" w:cstheme="minorHAnsi"/>
                <w:i/>
                <w:sz w:val="18"/>
                <w:szCs w:val="18"/>
              </w:rPr>
              <w:t>NB: In caso di ricorsi, specificarne la tipologia e lo stato del procedimento.</w:t>
            </w:r>
          </w:p>
        </w:tc>
      </w:tr>
      <w:tr w:rsidR="00985E4E" w:rsidRPr="00A24054" w14:paraId="79E6F990" w14:textId="77777777" w:rsidTr="00985E4E">
        <w:trPr>
          <w:trHeight w:val="677"/>
        </w:trPr>
        <w:tc>
          <w:tcPr>
            <w:tcW w:w="4127" w:type="dxa"/>
            <w:tcBorders>
              <w:top w:val="single" w:sz="18" w:space="0" w:color="BFBFBF"/>
              <w:left w:val="single" w:sz="18" w:space="0" w:color="BFBFBF"/>
              <w:bottom w:val="single" w:sz="18" w:space="0" w:color="BFBFBF"/>
              <w:right w:val="single" w:sz="18" w:space="0" w:color="BFBFBF"/>
            </w:tcBorders>
            <w:shd w:val="clear" w:color="auto" w:fill="auto"/>
          </w:tcPr>
          <w:p w14:paraId="0200A068" w14:textId="77777777" w:rsidR="00985E4E" w:rsidRPr="00A24054" w:rsidRDefault="00985E4E" w:rsidP="00985E4E">
            <w:pPr>
              <w:numPr>
                <w:ilvl w:val="0"/>
                <w:numId w:val="30"/>
              </w:numPr>
              <w:spacing w:before="120" w:line="276" w:lineRule="auto"/>
              <w:jc w:val="both"/>
              <w:rPr>
                <w:rFonts w:asciiTheme="minorHAnsi" w:hAnsiTheme="minorHAnsi" w:cstheme="minorHAnsi"/>
                <w:sz w:val="18"/>
                <w:szCs w:val="18"/>
              </w:rPr>
            </w:pPr>
            <w:r w:rsidRPr="00A24054">
              <w:rPr>
                <w:rFonts w:asciiTheme="minorHAnsi" w:hAnsiTheme="minorHAnsi" w:cstheme="minorHAnsi"/>
                <w:sz w:val="18"/>
                <w:szCs w:val="18"/>
              </w:rPr>
              <w:t>Per la corresponsione dell’’anticipazione del prezzo della prestazione pari al 20% dell’importo stimato dell’appalto ai sensi dell’art. 35 comma 18, è stata costituita la garanzia fideiussoria bancaria o assicurativa di importo pari all'anticipazione maggiorato del tasso di interesse legale applicato al periodo necessario al recupero dell'anticipazione stessa secondo il cronoprogramma della prestazione?</w:t>
            </w:r>
          </w:p>
        </w:tc>
        <w:tc>
          <w:tcPr>
            <w:tcW w:w="1685" w:type="dxa"/>
            <w:gridSpan w:val="2"/>
            <w:tcBorders>
              <w:top w:val="single" w:sz="18" w:space="0" w:color="BFBFBF"/>
              <w:left w:val="single" w:sz="18" w:space="0" w:color="BFBFBF"/>
              <w:bottom w:val="single" w:sz="18" w:space="0" w:color="BFBFBF"/>
              <w:right w:val="single" w:sz="18" w:space="0" w:color="BFBFBF"/>
            </w:tcBorders>
            <w:shd w:val="clear" w:color="auto" w:fill="auto"/>
          </w:tcPr>
          <w:p w14:paraId="6D1673BF" w14:textId="77777777" w:rsidR="00985E4E" w:rsidRPr="00A24054" w:rsidRDefault="00985E4E" w:rsidP="00985E4E">
            <w:pPr>
              <w:rPr>
                <w:sz w:val="18"/>
                <w:szCs w:val="18"/>
              </w:rPr>
            </w:pPr>
          </w:p>
        </w:tc>
        <w:tc>
          <w:tcPr>
            <w:tcW w:w="2156" w:type="dxa"/>
            <w:tcBorders>
              <w:top w:val="single" w:sz="18" w:space="0" w:color="BFBFBF"/>
              <w:left w:val="single" w:sz="18" w:space="0" w:color="BFBFBF"/>
              <w:bottom w:val="single" w:sz="18" w:space="0" w:color="BFBFBF"/>
              <w:right w:val="single" w:sz="18" w:space="0" w:color="BFBFBF"/>
            </w:tcBorders>
            <w:shd w:val="clear" w:color="auto" w:fill="auto"/>
          </w:tcPr>
          <w:p w14:paraId="1163488C" w14:textId="77777777" w:rsidR="00985E4E" w:rsidRPr="00A24054" w:rsidRDefault="00985E4E" w:rsidP="00985E4E">
            <w:pPr>
              <w:rPr>
                <w:sz w:val="18"/>
                <w:szCs w:val="18"/>
              </w:rPr>
            </w:pPr>
          </w:p>
        </w:tc>
        <w:tc>
          <w:tcPr>
            <w:tcW w:w="1813"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28E2EB77" w14:textId="77777777" w:rsidR="00985E4E" w:rsidRPr="00A24054" w:rsidRDefault="00985E4E" w:rsidP="00985E4E">
            <w:pPr>
              <w:ind w:left="360"/>
              <w:rPr>
                <w:rFonts w:asciiTheme="minorHAnsi" w:hAnsiTheme="minorHAnsi" w:cstheme="minorHAnsi"/>
                <w:sz w:val="18"/>
                <w:szCs w:val="18"/>
              </w:rPr>
            </w:pPr>
          </w:p>
        </w:tc>
        <w:tc>
          <w:tcPr>
            <w:tcW w:w="4449"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4700E72" w14:textId="77777777" w:rsidR="00985E4E" w:rsidRPr="00A24054" w:rsidRDefault="00985E4E" w:rsidP="00985E4E">
            <w:pPr>
              <w:rPr>
                <w:rFonts w:asciiTheme="minorHAnsi" w:hAnsiTheme="minorHAnsi" w:cstheme="minorHAnsi"/>
                <w:sz w:val="18"/>
                <w:szCs w:val="18"/>
              </w:rPr>
            </w:pPr>
          </w:p>
        </w:tc>
      </w:tr>
      <w:tr w:rsidR="00985E4E" w:rsidRPr="00A24054" w14:paraId="5B08F23C" w14:textId="77777777" w:rsidTr="00985E4E">
        <w:trPr>
          <w:trHeight w:val="677"/>
        </w:trPr>
        <w:tc>
          <w:tcPr>
            <w:tcW w:w="4127"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D00F476" w14:textId="77777777" w:rsidR="00985E4E" w:rsidRPr="00A24054" w:rsidRDefault="00985E4E" w:rsidP="00985E4E">
            <w:pPr>
              <w:numPr>
                <w:ilvl w:val="0"/>
                <w:numId w:val="30"/>
              </w:numPr>
              <w:spacing w:before="120" w:after="120" w:line="276" w:lineRule="auto"/>
              <w:jc w:val="both"/>
              <w:rPr>
                <w:rFonts w:asciiTheme="minorHAnsi" w:hAnsiTheme="minorHAnsi" w:cstheme="minorHAnsi"/>
                <w:sz w:val="18"/>
                <w:szCs w:val="18"/>
              </w:rPr>
            </w:pPr>
            <w:r w:rsidRPr="00A24054">
              <w:rPr>
                <w:rFonts w:asciiTheme="minorHAnsi" w:hAnsiTheme="minorHAnsi" w:cstheme="minorHAnsi"/>
                <w:bCs/>
                <w:sz w:val="18"/>
                <w:szCs w:val="18"/>
              </w:rPr>
              <w:t>N</w:t>
            </w:r>
            <w:r w:rsidRPr="00A24054">
              <w:rPr>
                <w:rFonts w:asciiTheme="minorHAnsi" w:hAnsiTheme="minorHAnsi" w:cstheme="minorHAnsi"/>
                <w:sz w:val="18"/>
                <w:szCs w:val="18"/>
              </w:rPr>
              <w:t>el contratto è stato precisato che il pagamento delle spese sostenute dal soggetto attuatore viene effettuato con risorse del Fondo di Rotazione del Ministero dell’Economia e delle Finanze, ex L. 183/87</w:t>
            </w:r>
            <w:r w:rsidRPr="00A24054">
              <w:rPr>
                <w:rFonts w:asciiTheme="minorHAnsi" w:hAnsiTheme="minorHAnsi" w:cstheme="minorHAnsi"/>
                <w:bCs/>
                <w:sz w:val="18"/>
                <w:szCs w:val="18"/>
              </w:rPr>
              <w:t>, subordinato all’esito positivo dei controlli</w:t>
            </w:r>
            <w:r w:rsidR="001401AF" w:rsidRPr="00A24054">
              <w:rPr>
                <w:rFonts w:asciiTheme="minorHAnsi" w:hAnsiTheme="minorHAnsi" w:cstheme="minorHAnsi"/>
                <w:bCs/>
                <w:sz w:val="18"/>
                <w:szCs w:val="18"/>
              </w:rPr>
              <w:t xml:space="preserve"> di primo livello come previsto dal PO FEAMP 2014/2020</w:t>
            </w:r>
            <w:r w:rsidRPr="00A24054">
              <w:rPr>
                <w:rFonts w:asciiTheme="minorHAnsi" w:hAnsiTheme="minorHAnsi" w:cstheme="minorHAnsi"/>
                <w:sz w:val="18"/>
                <w:szCs w:val="18"/>
              </w:rPr>
              <w:t>?</w:t>
            </w:r>
          </w:p>
        </w:tc>
        <w:tc>
          <w:tcPr>
            <w:tcW w:w="1685"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18AF231E" w14:textId="77777777" w:rsidR="00985E4E" w:rsidRPr="00A24054" w:rsidRDefault="00985E4E" w:rsidP="00985E4E">
            <w:pPr>
              <w:rPr>
                <w:rFonts w:asciiTheme="minorHAnsi" w:hAnsiTheme="minorHAnsi" w:cstheme="minorHAnsi"/>
                <w:sz w:val="18"/>
                <w:szCs w:val="18"/>
              </w:rPr>
            </w:pPr>
          </w:p>
        </w:tc>
        <w:tc>
          <w:tcPr>
            <w:tcW w:w="215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1E2FDFC" w14:textId="77777777" w:rsidR="00985E4E" w:rsidRPr="00A24054" w:rsidRDefault="00985E4E" w:rsidP="00985E4E">
            <w:pPr>
              <w:ind w:left="159"/>
              <w:rPr>
                <w:rFonts w:asciiTheme="minorHAnsi" w:hAnsiTheme="minorHAnsi" w:cstheme="minorHAnsi"/>
                <w:sz w:val="18"/>
                <w:szCs w:val="18"/>
              </w:rPr>
            </w:pPr>
          </w:p>
        </w:tc>
        <w:tc>
          <w:tcPr>
            <w:tcW w:w="1813"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4C3655FB" w14:textId="77777777" w:rsidR="00985E4E" w:rsidRPr="00A24054" w:rsidRDefault="00985E4E" w:rsidP="00985E4E">
            <w:pPr>
              <w:ind w:left="360"/>
              <w:rPr>
                <w:rFonts w:asciiTheme="minorHAnsi" w:hAnsiTheme="minorHAnsi" w:cstheme="minorHAnsi"/>
                <w:sz w:val="18"/>
                <w:szCs w:val="18"/>
              </w:rPr>
            </w:pPr>
          </w:p>
        </w:tc>
        <w:tc>
          <w:tcPr>
            <w:tcW w:w="4449"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B8D692E" w14:textId="77777777" w:rsidR="00985E4E" w:rsidRPr="00A24054" w:rsidRDefault="00985E4E" w:rsidP="00985E4E">
            <w:pPr>
              <w:rPr>
                <w:rFonts w:asciiTheme="minorHAnsi" w:hAnsiTheme="minorHAnsi" w:cstheme="minorHAnsi"/>
                <w:sz w:val="18"/>
                <w:szCs w:val="18"/>
              </w:rPr>
            </w:pPr>
          </w:p>
        </w:tc>
      </w:tr>
      <w:tr w:rsidR="00985E4E" w:rsidRPr="00A24054" w14:paraId="00CD3890" w14:textId="77777777" w:rsidTr="00E8574F">
        <w:trPr>
          <w:trHeight w:val="1107"/>
        </w:trPr>
        <w:tc>
          <w:tcPr>
            <w:tcW w:w="4127"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141D08D" w14:textId="77777777" w:rsidR="00985E4E" w:rsidRPr="00A24054" w:rsidRDefault="00985E4E" w:rsidP="00985E4E">
            <w:pPr>
              <w:numPr>
                <w:ilvl w:val="0"/>
                <w:numId w:val="30"/>
              </w:numPr>
              <w:spacing w:before="120" w:after="120" w:line="276" w:lineRule="auto"/>
              <w:jc w:val="both"/>
              <w:rPr>
                <w:rFonts w:asciiTheme="minorHAnsi" w:hAnsiTheme="minorHAnsi" w:cstheme="minorHAnsi"/>
                <w:sz w:val="18"/>
                <w:szCs w:val="18"/>
              </w:rPr>
            </w:pPr>
            <w:r w:rsidRPr="00A24054">
              <w:rPr>
                <w:rFonts w:asciiTheme="minorHAnsi" w:hAnsiTheme="minorHAnsi" w:cstheme="minorHAnsi"/>
                <w:sz w:val="18"/>
                <w:szCs w:val="18"/>
              </w:rPr>
              <w:t>Nel contratto è stato specificato che la fattura, oltre agli elementi previsti dalla normativa di riferimento, dovrà riportare il numero del contratto, il CIG, il CUP, l’oggetto dell’attività prestata?</w:t>
            </w:r>
          </w:p>
        </w:tc>
        <w:tc>
          <w:tcPr>
            <w:tcW w:w="1685"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54EA6226" w14:textId="77777777" w:rsidR="00985E4E" w:rsidRPr="00A24054" w:rsidRDefault="00985E4E" w:rsidP="00985E4E">
            <w:pPr>
              <w:rPr>
                <w:rFonts w:asciiTheme="minorHAnsi" w:hAnsiTheme="minorHAnsi" w:cstheme="minorHAnsi"/>
                <w:sz w:val="18"/>
                <w:szCs w:val="18"/>
              </w:rPr>
            </w:pPr>
          </w:p>
        </w:tc>
        <w:tc>
          <w:tcPr>
            <w:tcW w:w="215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EC43D19" w14:textId="77777777" w:rsidR="00985E4E" w:rsidRPr="00A24054" w:rsidRDefault="00985E4E" w:rsidP="00985E4E">
            <w:pPr>
              <w:numPr>
                <w:ilvl w:val="0"/>
                <w:numId w:val="2"/>
              </w:numPr>
              <w:ind w:left="159" w:hanging="159"/>
              <w:rPr>
                <w:rFonts w:asciiTheme="minorHAnsi" w:hAnsiTheme="minorHAnsi" w:cstheme="minorHAnsi"/>
                <w:sz w:val="18"/>
                <w:szCs w:val="18"/>
              </w:rPr>
            </w:pPr>
            <w:r w:rsidRPr="00A24054">
              <w:rPr>
                <w:rFonts w:asciiTheme="minorHAnsi" w:hAnsiTheme="minorHAnsi" w:cstheme="minorHAnsi"/>
                <w:sz w:val="18"/>
                <w:szCs w:val="18"/>
              </w:rPr>
              <w:t>Contratto</w:t>
            </w:r>
          </w:p>
        </w:tc>
        <w:tc>
          <w:tcPr>
            <w:tcW w:w="1813"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0968BF9A" w14:textId="77777777" w:rsidR="00985E4E" w:rsidRPr="00A24054" w:rsidRDefault="00985E4E" w:rsidP="00985E4E">
            <w:pPr>
              <w:ind w:left="360"/>
              <w:rPr>
                <w:rFonts w:asciiTheme="minorHAnsi" w:hAnsiTheme="minorHAnsi" w:cstheme="minorHAnsi"/>
                <w:sz w:val="18"/>
                <w:szCs w:val="18"/>
              </w:rPr>
            </w:pPr>
          </w:p>
        </w:tc>
        <w:tc>
          <w:tcPr>
            <w:tcW w:w="4449"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28B306B" w14:textId="77777777" w:rsidR="00985E4E" w:rsidRPr="00A24054" w:rsidRDefault="00985E4E" w:rsidP="00985E4E">
            <w:pPr>
              <w:rPr>
                <w:rFonts w:asciiTheme="minorHAnsi" w:hAnsiTheme="minorHAnsi" w:cstheme="minorHAnsi"/>
                <w:sz w:val="18"/>
                <w:szCs w:val="18"/>
              </w:rPr>
            </w:pPr>
          </w:p>
        </w:tc>
      </w:tr>
      <w:tr w:rsidR="00985E4E" w:rsidRPr="00A24054" w14:paraId="40F6D502" w14:textId="77777777" w:rsidTr="00985E4E">
        <w:trPr>
          <w:trHeight w:val="1217"/>
        </w:trPr>
        <w:tc>
          <w:tcPr>
            <w:tcW w:w="4127"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BFFAEEC" w14:textId="77777777" w:rsidR="00985E4E" w:rsidRPr="00A24054" w:rsidRDefault="00985E4E" w:rsidP="00985E4E">
            <w:pPr>
              <w:numPr>
                <w:ilvl w:val="0"/>
                <w:numId w:val="30"/>
              </w:numPr>
              <w:spacing w:before="120" w:after="120" w:line="276" w:lineRule="auto"/>
              <w:jc w:val="both"/>
              <w:rPr>
                <w:rFonts w:asciiTheme="minorHAnsi" w:hAnsiTheme="minorHAnsi" w:cstheme="minorHAnsi"/>
                <w:b/>
                <w:bCs/>
                <w:sz w:val="18"/>
                <w:szCs w:val="18"/>
              </w:rPr>
            </w:pPr>
            <w:r w:rsidRPr="00A24054">
              <w:rPr>
                <w:rFonts w:asciiTheme="minorHAnsi" w:hAnsiTheme="minorHAnsi" w:cstheme="minorHAnsi"/>
                <w:sz w:val="18"/>
                <w:szCs w:val="18"/>
              </w:rPr>
              <w:t>Nel contratto è stata prevista l’esclusione della possibilità di ricorrere alla cessione dei crediti derivanti dall’esecuzione del contratto?</w:t>
            </w:r>
          </w:p>
        </w:tc>
        <w:tc>
          <w:tcPr>
            <w:tcW w:w="1685"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7AE67FEE" w14:textId="77777777" w:rsidR="00985E4E" w:rsidRPr="00A24054" w:rsidRDefault="00985E4E" w:rsidP="00985E4E">
            <w:pPr>
              <w:rPr>
                <w:rFonts w:asciiTheme="minorHAnsi" w:hAnsiTheme="minorHAnsi" w:cstheme="minorHAnsi"/>
                <w:sz w:val="18"/>
                <w:szCs w:val="18"/>
              </w:rPr>
            </w:pPr>
          </w:p>
        </w:tc>
        <w:tc>
          <w:tcPr>
            <w:tcW w:w="215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7C6BDDA" w14:textId="77777777" w:rsidR="00985E4E" w:rsidRPr="00A24054" w:rsidRDefault="00985E4E" w:rsidP="00985E4E">
            <w:pPr>
              <w:numPr>
                <w:ilvl w:val="0"/>
                <w:numId w:val="2"/>
              </w:numPr>
              <w:ind w:left="159" w:hanging="159"/>
              <w:rPr>
                <w:rFonts w:asciiTheme="minorHAnsi" w:hAnsiTheme="minorHAnsi" w:cstheme="minorHAnsi"/>
                <w:sz w:val="18"/>
                <w:szCs w:val="18"/>
              </w:rPr>
            </w:pPr>
            <w:r w:rsidRPr="00A24054">
              <w:rPr>
                <w:rFonts w:asciiTheme="minorHAnsi" w:hAnsiTheme="minorHAnsi" w:cstheme="minorHAnsi"/>
                <w:sz w:val="18"/>
                <w:szCs w:val="18"/>
              </w:rPr>
              <w:t>Contratto</w:t>
            </w:r>
          </w:p>
        </w:tc>
        <w:tc>
          <w:tcPr>
            <w:tcW w:w="1813"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1E6E3FB8" w14:textId="77777777" w:rsidR="00985E4E" w:rsidRPr="00A24054" w:rsidRDefault="00985E4E" w:rsidP="00985E4E">
            <w:pPr>
              <w:rPr>
                <w:rFonts w:asciiTheme="minorHAnsi" w:hAnsiTheme="minorHAnsi" w:cstheme="minorHAnsi"/>
                <w:sz w:val="18"/>
                <w:szCs w:val="18"/>
              </w:rPr>
            </w:pPr>
          </w:p>
        </w:tc>
        <w:tc>
          <w:tcPr>
            <w:tcW w:w="4449"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68F4280" w14:textId="77777777" w:rsidR="00985E4E" w:rsidRPr="00A24054" w:rsidRDefault="00985E4E" w:rsidP="00985E4E">
            <w:pPr>
              <w:rPr>
                <w:rFonts w:asciiTheme="minorHAnsi" w:hAnsiTheme="minorHAnsi" w:cstheme="minorHAnsi"/>
                <w:sz w:val="18"/>
                <w:szCs w:val="18"/>
              </w:rPr>
            </w:pPr>
          </w:p>
        </w:tc>
      </w:tr>
      <w:tr w:rsidR="00985E4E" w:rsidRPr="00A24054" w14:paraId="6101D54B" w14:textId="77777777" w:rsidTr="00985E4E">
        <w:trPr>
          <w:trHeight w:val="677"/>
        </w:trPr>
        <w:tc>
          <w:tcPr>
            <w:tcW w:w="4127"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8568385" w14:textId="77777777" w:rsidR="00985E4E" w:rsidRPr="00A24054" w:rsidRDefault="00985E4E" w:rsidP="00985E4E">
            <w:pPr>
              <w:numPr>
                <w:ilvl w:val="0"/>
                <w:numId w:val="30"/>
              </w:numPr>
              <w:spacing w:before="120" w:after="120" w:line="276" w:lineRule="auto"/>
              <w:jc w:val="both"/>
              <w:rPr>
                <w:rFonts w:asciiTheme="minorHAnsi" w:hAnsiTheme="minorHAnsi" w:cstheme="minorHAnsi"/>
                <w:sz w:val="18"/>
                <w:szCs w:val="18"/>
              </w:rPr>
            </w:pPr>
            <w:r w:rsidRPr="00A24054">
              <w:rPr>
                <w:rFonts w:asciiTheme="minorHAnsi" w:hAnsiTheme="minorHAnsi" w:cstheme="minorHAnsi"/>
                <w:sz w:val="18"/>
                <w:szCs w:val="18"/>
              </w:rPr>
              <w:lastRenderedPageBreak/>
              <w:t>Nel contratto è stato previsto che lo stesso è sottoposto alla condizione sospensiva dell'esito positivo del controllo della Corte dei Conti di cui all’art. 3, comma 1, lett. g) della Legge 14.1.1994, n. 20?</w:t>
            </w:r>
          </w:p>
        </w:tc>
        <w:tc>
          <w:tcPr>
            <w:tcW w:w="1685"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0A005E56" w14:textId="77777777" w:rsidR="00985E4E" w:rsidRPr="00A24054" w:rsidRDefault="00985E4E" w:rsidP="00985E4E">
            <w:pPr>
              <w:rPr>
                <w:rFonts w:asciiTheme="minorHAnsi" w:hAnsiTheme="minorHAnsi" w:cstheme="minorHAnsi"/>
                <w:sz w:val="18"/>
                <w:szCs w:val="18"/>
              </w:rPr>
            </w:pPr>
          </w:p>
        </w:tc>
        <w:tc>
          <w:tcPr>
            <w:tcW w:w="215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B2FB4A0" w14:textId="77777777" w:rsidR="00985E4E" w:rsidRPr="00A24054" w:rsidRDefault="00985E4E" w:rsidP="00985E4E">
            <w:pPr>
              <w:numPr>
                <w:ilvl w:val="0"/>
                <w:numId w:val="2"/>
              </w:numPr>
              <w:ind w:left="159" w:hanging="159"/>
              <w:rPr>
                <w:rFonts w:asciiTheme="minorHAnsi" w:hAnsiTheme="minorHAnsi" w:cstheme="minorHAnsi"/>
                <w:sz w:val="18"/>
                <w:szCs w:val="18"/>
              </w:rPr>
            </w:pPr>
            <w:r w:rsidRPr="00A24054">
              <w:rPr>
                <w:rFonts w:asciiTheme="minorHAnsi" w:hAnsiTheme="minorHAnsi" w:cstheme="minorHAnsi"/>
                <w:sz w:val="18"/>
                <w:szCs w:val="18"/>
              </w:rPr>
              <w:t>Contratto</w:t>
            </w:r>
          </w:p>
        </w:tc>
        <w:tc>
          <w:tcPr>
            <w:tcW w:w="1813"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00313E7D" w14:textId="77777777" w:rsidR="00985E4E" w:rsidRPr="00A24054" w:rsidRDefault="00985E4E" w:rsidP="00985E4E">
            <w:pPr>
              <w:rPr>
                <w:rFonts w:asciiTheme="minorHAnsi" w:hAnsiTheme="minorHAnsi" w:cstheme="minorHAnsi"/>
                <w:sz w:val="18"/>
                <w:szCs w:val="18"/>
              </w:rPr>
            </w:pPr>
          </w:p>
        </w:tc>
        <w:tc>
          <w:tcPr>
            <w:tcW w:w="4449"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C36E526" w14:textId="77777777" w:rsidR="00985E4E" w:rsidRPr="00A24054" w:rsidRDefault="00985E4E" w:rsidP="00985E4E">
            <w:pPr>
              <w:rPr>
                <w:rFonts w:asciiTheme="minorHAnsi" w:hAnsiTheme="minorHAnsi" w:cstheme="minorHAnsi"/>
                <w:sz w:val="18"/>
                <w:szCs w:val="18"/>
              </w:rPr>
            </w:pPr>
          </w:p>
        </w:tc>
      </w:tr>
      <w:tr w:rsidR="00985E4E" w:rsidRPr="00A24054" w14:paraId="5EDA9BBF" w14:textId="77777777" w:rsidTr="00985E4E">
        <w:trPr>
          <w:trHeight w:val="492"/>
        </w:trPr>
        <w:tc>
          <w:tcPr>
            <w:tcW w:w="4127"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E609B74" w14:textId="77777777" w:rsidR="00985E4E" w:rsidRPr="00A24054" w:rsidRDefault="00985E4E" w:rsidP="00985E4E">
            <w:pPr>
              <w:numPr>
                <w:ilvl w:val="0"/>
                <w:numId w:val="30"/>
              </w:numPr>
              <w:spacing w:before="120" w:after="120" w:line="276" w:lineRule="auto"/>
              <w:jc w:val="both"/>
              <w:rPr>
                <w:rFonts w:asciiTheme="minorHAnsi" w:hAnsiTheme="minorHAnsi" w:cstheme="minorHAnsi"/>
                <w:sz w:val="18"/>
                <w:szCs w:val="18"/>
              </w:rPr>
            </w:pPr>
            <w:r w:rsidRPr="00A24054">
              <w:rPr>
                <w:rFonts w:asciiTheme="minorHAnsi" w:hAnsiTheme="minorHAnsi" w:cstheme="minorHAnsi"/>
                <w:sz w:val="18"/>
                <w:szCs w:val="18"/>
              </w:rPr>
              <w:t>Nei contratti di appalto, subappalto e in quelli stipulati con i subcontraenti della filiera delle imprese a qualsiasi titolo interessate è stata prevista:</w:t>
            </w:r>
          </w:p>
          <w:p w14:paraId="7B38789E" w14:textId="77777777" w:rsidR="00985E4E" w:rsidRPr="00A24054" w:rsidRDefault="00985E4E" w:rsidP="00985E4E">
            <w:pPr>
              <w:numPr>
                <w:ilvl w:val="0"/>
                <w:numId w:val="8"/>
              </w:numPr>
              <w:spacing w:before="120" w:after="120" w:line="276" w:lineRule="auto"/>
              <w:ind w:left="714" w:hanging="357"/>
              <w:jc w:val="both"/>
              <w:rPr>
                <w:rFonts w:asciiTheme="minorHAnsi" w:hAnsiTheme="minorHAnsi" w:cstheme="minorHAnsi"/>
                <w:sz w:val="18"/>
                <w:szCs w:val="18"/>
              </w:rPr>
            </w:pPr>
            <w:r w:rsidRPr="00A24054">
              <w:rPr>
                <w:rFonts w:asciiTheme="minorHAnsi" w:hAnsiTheme="minorHAnsi" w:cstheme="minorHAnsi"/>
                <w:sz w:val="18"/>
                <w:szCs w:val="18"/>
              </w:rPr>
              <w:t>un’apposita clausola con la quale l’appaltatore si assume gli obblighi di tracciabilità dei flussi finanziari dì cui alla legge 136/2010?</w:t>
            </w:r>
          </w:p>
          <w:p w14:paraId="4078508A" w14:textId="77777777" w:rsidR="00985E4E" w:rsidRPr="00A24054" w:rsidRDefault="00985E4E" w:rsidP="00985E4E">
            <w:pPr>
              <w:numPr>
                <w:ilvl w:val="0"/>
                <w:numId w:val="8"/>
              </w:numPr>
              <w:spacing w:before="120" w:after="120" w:line="276" w:lineRule="auto"/>
              <w:ind w:left="714" w:hanging="357"/>
              <w:jc w:val="both"/>
              <w:rPr>
                <w:rFonts w:asciiTheme="minorHAnsi" w:hAnsiTheme="minorHAnsi" w:cstheme="minorHAnsi"/>
                <w:sz w:val="18"/>
                <w:szCs w:val="18"/>
              </w:rPr>
            </w:pPr>
            <w:r w:rsidRPr="00A24054">
              <w:rPr>
                <w:rFonts w:asciiTheme="minorHAnsi" w:hAnsiTheme="minorHAnsi" w:cstheme="minorHAnsi"/>
                <w:sz w:val="18"/>
                <w:szCs w:val="18"/>
              </w:rPr>
              <w:t>la clausola con la quale l’appaltatore, in caso di subappalto, si impegna a dare immediata comunicazione alla stazione appaltante ed alla Prefettura competente della notizia di inadempimento della propria controparte (subappaltatore/subcontraente) agli obblighi di tracciabilità finanziaria?</w:t>
            </w:r>
          </w:p>
          <w:p w14:paraId="62B6A3CF" w14:textId="77777777" w:rsidR="00985E4E" w:rsidRPr="00A24054" w:rsidRDefault="00985E4E" w:rsidP="00985E4E">
            <w:pPr>
              <w:numPr>
                <w:ilvl w:val="0"/>
                <w:numId w:val="8"/>
              </w:numPr>
              <w:spacing w:before="120" w:after="120" w:line="276" w:lineRule="auto"/>
              <w:ind w:left="714" w:hanging="357"/>
              <w:jc w:val="both"/>
              <w:rPr>
                <w:rFonts w:asciiTheme="minorHAnsi" w:hAnsiTheme="minorHAnsi" w:cstheme="minorHAnsi"/>
                <w:sz w:val="18"/>
                <w:szCs w:val="18"/>
              </w:rPr>
            </w:pPr>
            <w:r w:rsidRPr="00A24054">
              <w:rPr>
                <w:rFonts w:asciiTheme="minorHAnsi" w:hAnsiTheme="minorHAnsi" w:cstheme="minorHAnsi"/>
                <w:sz w:val="18"/>
                <w:szCs w:val="18"/>
              </w:rPr>
              <w:t>nell’ipotesi in cui l’appaltatore sia un RTI, la clausola con la quale la mandataria si impegna a rispettare nei pagamenti effettuati verso le mandanti le clausole di tracciabilità?</w:t>
            </w:r>
          </w:p>
        </w:tc>
        <w:tc>
          <w:tcPr>
            <w:tcW w:w="1685"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13B728B3" w14:textId="77777777" w:rsidR="00985E4E" w:rsidRPr="00A24054" w:rsidRDefault="00985E4E" w:rsidP="00985E4E">
            <w:pPr>
              <w:tabs>
                <w:tab w:val="left" w:pos="96"/>
                <w:tab w:val="left" w:pos="380"/>
              </w:tabs>
              <w:rPr>
                <w:rFonts w:asciiTheme="minorHAnsi" w:hAnsiTheme="minorHAnsi" w:cstheme="minorHAnsi"/>
                <w:sz w:val="18"/>
                <w:szCs w:val="18"/>
              </w:rPr>
            </w:pPr>
          </w:p>
        </w:tc>
        <w:tc>
          <w:tcPr>
            <w:tcW w:w="215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4A10F1A" w14:textId="77777777" w:rsidR="00985E4E" w:rsidRPr="00A24054" w:rsidRDefault="00985E4E" w:rsidP="00985E4E">
            <w:pPr>
              <w:numPr>
                <w:ilvl w:val="0"/>
                <w:numId w:val="2"/>
              </w:numPr>
              <w:ind w:left="159" w:hanging="159"/>
              <w:rPr>
                <w:rFonts w:asciiTheme="minorHAnsi" w:hAnsiTheme="minorHAnsi" w:cstheme="minorHAnsi"/>
                <w:sz w:val="18"/>
                <w:szCs w:val="18"/>
              </w:rPr>
            </w:pPr>
            <w:r w:rsidRPr="00A24054">
              <w:rPr>
                <w:rFonts w:asciiTheme="minorHAnsi" w:hAnsiTheme="minorHAnsi" w:cstheme="minorHAnsi"/>
                <w:sz w:val="18"/>
                <w:szCs w:val="18"/>
              </w:rPr>
              <w:t>Contratto.</w:t>
            </w:r>
          </w:p>
        </w:tc>
        <w:tc>
          <w:tcPr>
            <w:tcW w:w="1813"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61CD3B80" w14:textId="77777777" w:rsidR="00985E4E" w:rsidRPr="00A24054" w:rsidRDefault="00985E4E" w:rsidP="00985E4E">
            <w:pPr>
              <w:rPr>
                <w:rFonts w:asciiTheme="minorHAnsi" w:hAnsiTheme="minorHAnsi" w:cstheme="minorHAnsi"/>
                <w:sz w:val="18"/>
                <w:szCs w:val="18"/>
              </w:rPr>
            </w:pPr>
          </w:p>
        </w:tc>
        <w:tc>
          <w:tcPr>
            <w:tcW w:w="4449"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9707C70" w14:textId="77777777" w:rsidR="00985E4E" w:rsidRPr="00A24054" w:rsidRDefault="00985E4E" w:rsidP="00985E4E">
            <w:pPr>
              <w:rPr>
                <w:rFonts w:asciiTheme="minorHAnsi" w:hAnsiTheme="minorHAnsi" w:cstheme="minorHAnsi"/>
                <w:i/>
                <w:sz w:val="18"/>
                <w:szCs w:val="18"/>
              </w:rPr>
            </w:pPr>
            <w:r w:rsidRPr="00A24054">
              <w:rPr>
                <w:rFonts w:asciiTheme="minorHAnsi" w:hAnsiTheme="minorHAnsi" w:cstheme="minorHAnsi"/>
                <w:i/>
                <w:sz w:val="18"/>
                <w:szCs w:val="18"/>
              </w:rPr>
              <w:t>Si rammenta che comporta la nullità del contratto la mancata previsione della clausola con la quale l’appaltatore si assume gli obblighi di tracciabilità dei flussi finanziari dì cui alla legge 136/06.</w:t>
            </w:r>
          </w:p>
          <w:p w14:paraId="0B628D7D" w14:textId="77777777" w:rsidR="00985E4E" w:rsidRPr="00A24054" w:rsidRDefault="00985E4E" w:rsidP="00985E4E">
            <w:pPr>
              <w:rPr>
                <w:rFonts w:asciiTheme="minorHAnsi" w:hAnsiTheme="minorHAnsi" w:cstheme="minorHAnsi"/>
                <w:i/>
                <w:sz w:val="18"/>
                <w:szCs w:val="18"/>
              </w:rPr>
            </w:pPr>
          </w:p>
        </w:tc>
      </w:tr>
      <w:tr w:rsidR="00985E4E" w:rsidRPr="00A24054" w14:paraId="51662443" w14:textId="77777777" w:rsidTr="00985E4E">
        <w:trPr>
          <w:trHeight w:val="694"/>
        </w:trPr>
        <w:tc>
          <w:tcPr>
            <w:tcW w:w="4127"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395D617" w14:textId="77777777" w:rsidR="00985E4E" w:rsidRPr="00A24054" w:rsidRDefault="00985E4E" w:rsidP="00985E4E">
            <w:pPr>
              <w:numPr>
                <w:ilvl w:val="0"/>
                <w:numId w:val="30"/>
              </w:numPr>
              <w:spacing w:before="120" w:line="276" w:lineRule="auto"/>
              <w:jc w:val="both"/>
              <w:rPr>
                <w:rFonts w:asciiTheme="minorHAnsi" w:hAnsiTheme="minorHAnsi" w:cstheme="minorHAnsi"/>
                <w:sz w:val="18"/>
                <w:szCs w:val="18"/>
              </w:rPr>
            </w:pPr>
            <w:r w:rsidRPr="00A24054">
              <w:rPr>
                <w:rFonts w:asciiTheme="minorHAnsi" w:hAnsiTheme="minorHAnsi" w:cstheme="minorHAnsi"/>
                <w:sz w:val="18"/>
                <w:szCs w:val="18"/>
              </w:rPr>
              <w:t>Nel contratto è stata inserita la clausola: “</w:t>
            </w:r>
            <w:r w:rsidRPr="00A24054">
              <w:rPr>
                <w:rFonts w:asciiTheme="minorHAnsi" w:hAnsiTheme="minorHAnsi" w:cstheme="minorHAnsi"/>
                <w:i/>
                <w:sz w:val="18"/>
                <w:szCs w:val="18"/>
              </w:rPr>
              <w:t>Ai sensi del comma 4, art. 4 del DLGS 231/2002 e ss.</w:t>
            </w:r>
            <w:r w:rsidR="00A24054">
              <w:rPr>
                <w:rFonts w:asciiTheme="minorHAnsi" w:hAnsiTheme="minorHAnsi" w:cstheme="minorHAnsi"/>
                <w:i/>
                <w:sz w:val="18"/>
                <w:szCs w:val="18"/>
              </w:rPr>
              <w:t xml:space="preserve"> </w:t>
            </w:r>
            <w:r w:rsidRPr="00A24054">
              <w:rPr>
                <w:rFonts w:asciiTheme="minorHAnsi" w:hAnsiTheme="minorHAnsi" w:cstheme="minorHAnsi"/>
                <w:i/>
                <w:sz w:val="18"/>
                <w:szCs w:val="18"/>
              </w:rPr>
              <w:t>mm.</w:t>
            </w:r>
            <w:r w:rsidR="00A24054">
              <w:rPr>
                <w:rFonts w:asciiTheme="minorHAnsi" w:hAnsiTheme="minorHAnsi" w:cstheme="minorHAnsi"/>
                <w:i/>
                <w:sz w:val="18"/>
                <w:szCs w:val="18"/>
              </w:rPr>
              <w:t xml:space="preserve"> </w:t>
            </w:r>
            <w:r w:rsidRPr="00A24054">
              <w:rPr>
                <w:rFonts w:asciiTheme="minorHAnsi" w:hAnsiTheme="minorHAnsi" w:cstheme="minorHAnsi"/>
                <w:i/>
                <w:sz w:val="18"/>
                <w:szCs w:val="18"/>
              </w:rPr>
              <w:lastRenderedPageBreak/>
              <w:t>ii, le parti concordano di stabilire in 60</w:t>
            </w:r>
            <w:r w:rsidR="00CB3323" w:rsidRPr="00A24054">
              <w:rPr>
                <w:rFonts w:asciiTheme="minorHAnsi" w:hAnsiTheme="minorHAnsi" w:cstheme="minorHAnsi"/>
                <w:i/>
                <w:sz w:val="18"/>
                <w:szCs w:val="18"/>
              </w:rPr>
              <w:t xml:space="preserve"> </w:t>
            </w:r>
            <w:r w:rsidRPr="00A24054">
              <w:rPr>
                <w:rFonts w:asciiTheme="minorHAnsi" w:hAnsiTheme="minorHAnsi" w:cstheme="minorHAnsi"/>
                <w:i/>
                <w:sz w:val="18"/>
                <w:szCs w:val="18"/>
              </w:rPr>
              <w:t>gg il termine per i pagamenti</w:t>
            </w:r>
            <w:r w:rsidRPr="00A24054">
              <w:rPr>
                <w:rFonts w:asciiTheme="minorHAnsi" w:hAnsiTheme="minorHAnsi" w:cstheme="minorHAnsi"/>
                <w:sz w:val="18"/>
                <w:szCs w:val="18"/>
              </w:rPr>
              <w:t>”?</w:t>
            </w:r>
          </w:p>
        </w:tc>
        <w:tc>
          <w:tcPr>
            <w:tcW w:w="1685"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2642F2D2" w14:textId="77777777" w:rsidR="00985E4E" w:rsidRPr="00A24054" w:rsidRDefault="00985E4E" w:rsidP="00985E4E">
            <w:pPr>
              <w:rPr>
                <w:rFonts w:asciiTheme="minorHAnsi" w:hAnsiTheme="minorHAnsi" w:cstheme="minorHAnsi"/>
                <w:sz w:val="18"/>
                <w:szCs w:val="18"/>
              </w:rPr>
            </w:pPr>
          </w:p>
        </w:tc>
        <w:tc>
          <w:tcPr>
            <w:tcW w:w="215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16A1A2F" w14:textId="77777777" w:rsidR="00985E4E" w:rsidRPr="00A24054" w:rsidRDefault="00985E4E" w:rsidP="00985E4E">
            <w:pPr>
              <w:numPr>
                <w:ilvl w:val="0"/>
                <w:numId w:val="2"/>
              </w:numPr>
              <w:ind w:left="159" w:hanging="159"/>
              <w:rPr>
                <w:rFonts w:asciiTheme="minorHAnsi" w:hAnsiTheme="minorHAnsi" w:cstheme="minorHAnsi"/>
                <w:sz w:val="18"/>
                <w:szCs w:val="18"/>
              </w:rPr>
            </w:pPr>
            <w:r w:rsidRPr="00A24054">
              <w:rPr>
                <w:rFonts w:asciiTheme="minorHAnsi" w:hAnsiTheme="minorHAnsi" w:cstheme="minorHAnsi"/>
                <w:sz w:val="18"/>
                <w:szCs w:val="18"/>
              </w:rPr>
              <w:t>Contratto</w:t>
            </w:r>
          </w:p>
        </w:tc>
        <w:tc>
          <w:tcPr>
            <w:tcW w:w="1813"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0E7B6A40" w14:textId="77777777" w:rsidR="00985E4E" w:rsidRPr="00A24054" w:rsidRDefault="00985E4E" w:rsidP="00985E4E">
            <w:pPr>
              <w:ind w:left="360"/>
              <w:rPr>
                <w:rFonts w:asciiTheme="minorHAnsi" w:hAnsiTheme="minorHAnsi" w:cstheme="minorHAnsi"/>
                <w:sz w:val="18"/>
                <w:szCs w:val="18"/>
              </w:rPr>
            </w:pPr>
          </w:p>
        </w:tc>
        <w:tc>
          <w:tcPr>
            <w:tcW w:w="4449"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FA7BF64" w14:textId="77777777" w:rsidR="00985E4E" w:rsidRPr="00A24054" w:rsidRDefault="00985E4E" w:rsidP="00985E4E">
            <w:pPr>
              <w:rPr>
                <w:rFonts w:asciiTheme="minorHAnsi" w:hAnsiTheme="minorHAnsi" w:cstheme="minorHAnsi"/>
                <w:sz w:val="18"/>
                <w:szCs w:val="18"/>
              </w:rPr>
            </w:pPr>
          </w:p>
        </w:tc>
      </w:tr>
      <w:tr w:rsidR="00985E4E" w:rsidRPr="00A24054" w14:paraId="0A6E8166" w14:textId="77777777" w:rsidTr="00985E4E">
        <w:trPr>
          <w:trHeight w:val="524"/>
        </w:trPr>
        <w:tc>
          <w:tcPr>
            <w:tcW w:w="4127"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689FC60" w14:textId="77777777" w:rsidR="00985E4E" w:rsidRPr="00A24054" w:rsidRDefault="00985E4E" w:rsidP="00985E4E">
            <w:pPr>
              <w:numPr>
                <w:ilvl w:val="0"/>
                <w:numId w:val="30"/>
              </w:numPr>
              <w:spacing w:before="120" w:line="276" w:lineRule="auto"/>
              <w:ind w:hanging="357"/>
              <w:jc w:val="both"/>
              <w:rPr>
                <w:rFonts w:asciiTheme="minorHAnsi" w:hAnsiTheme="minorHAnsi" w:cstheme="minorHAnsi"/>
                <w:sz w:val="18"/>
                <w:szCs w:val="18"/>
              </w:rPr>
            </w:pPr>
            <w:r w:rsidRPr="00A24054">
              <w:rPr>
                <w:rFonts w:asciiTheme="minorHAnsi" w:hAnsiTheme="minorHAnsi" w:cstheme="minorHAnsi"/>
                <w:sz w:val="18"/>
                <w:szCs w:val="18"/>
              </w:rPr>
              <w:t>La cauzione definitiva (fideiussione bancaria o assicurativa) a garanzia dell’esecuzione del contratto ai sensi dell’art. 103 del d.lgs. 50/2016:</w:t>
            </w:r>
          </w:p>
          <w:p w14:paraId="06A3C725" w14:textId="77777777" w:rsidR="00985E4E" w:rsidRPr="00A24054" w:rsidRDefault="00985E4E" w:rsidP="00985E4E">
            <w:pPr>
              <w:numPr>
                <w:ilvl w:val="0"/>
                <w:numId w:val="44"/>
              </w:numPr>
              <w:spacing w:before="120" w:line="276" w:lineRule="auto"/>
              <w:ind w:hanging="357"/>
              <w:contextualSpacing/>
              <w:jc w:val="both"/>
              <w:rPr>
                <w:rFonts w:asciiTheme="minorHAnsi" w:hAnsiTheme="minorHAnsi" w:cstheme="minorHAnsi"/>
                <w:sz w:val="18"/>
                <w:szCs w:val="18"/>
              </w:rPr>
            </w:pPr>
            <w:r w:rsidRPr="00A24054">
              <w:rPr>
                <w:rFonts w:asciiTheme="minorHAnsi" w:hAnsiTheme="minorHAnsi" w:cstheme="minorHAnsi"/>
                <w:sz w:val="18"/>
                <w:szCs w:val="18"/>
              </w:rPr>
              <w:t>prevede espressamente la rinuncia al beneficio della preventiva escussione del debitore principale di cui all’art. 1944, del codice civile?</w:t>
            </w:r>
          </w:p>
          <w:p w14:paraId="541B88DE" w14:textId="77777777" w:rsidR="00985E4E" w:rsidRPr="00A24054" w:rsidRDefault="00985E4E" w:rsidP="00985E4E">
            <w:pPr>
              <w:numPr>
                <w:ilvl w:val="0"/>
                <w:numId w:val="44"/>
              </w:numPr>
              <w:spacing w:before="120" w:after="120" w:line="276" w:lineRule="auto"/>
              <w:contextualSpacing/>
              <w:jc w:val="both"/>
              <w:rPr>
                <w:rFonts w:asciiTheme="minorHAnsi" w:hAnsiTheme="minorHAnsi" w:cstheme="minorHAnsi"/>
                <w:sz w:val="18"/>
                <w:szCs w:val="18"/>
              </w:rPr>
            </w:pPr>
            <w:r w:rsidRPr="00A24054">
              <w:rPr>
                <w:rFonts w:asciiTheme="minorHAnsi" w:hAnsiTheme="minorHAnsi" w:cstheme="minorHAnsi"/>
                <w:sz w:val="18"/>
                <w:szCs w:val="18"/>
              </w:rPr>
              <w:t>prevede la rinuncia all'eccezione di cui all'</w:t>
            </w:r>
            <w:hyperlink r:id="rId10" w:anchor="1957" w:history="1">
              <w:r w:rsidRPr="00A24054">
                <w:rPr>
                  <w:rFonts w:asciiTheme="minorHAnsi" w:hAnsiTheme="minorHAnsi" w:cstheme="minorHAnsi"/>
                  <w:sz w:val="18"/>
                  <w:szCs w:val="18"/>
                </w:rPr>
                <w:t>articolo 1957, comma 2, del codice civile</w:t>
              </w:r>
            </w:hyperlink>
            <w:r w:rsidRPr="00A24054">
              <w:rPr>
                <w:rFonts w:asciiTheme="minorHAnsi" w:hAnsiTheme="minorHAnsi" w:cstheme="minorHAnsi"/>
                <w:sz w:val="18"/>
                <w:szCs w:val="18"/>
              </w:rPr>
              <w:t>?</w:t>
            </w:r>
          </w:p>
          <w:p w14:paraId="3F5E8FDB" w14:textId="77777777" w:rsidR="00985E4E" w:rsidRPr="00A24054" w:rsidRDefault="00985E4E" w:rsidP="00985E4E">
            <w:pPr>
              <w:numPr>
                <w:ilvl w:val="0"/>
                <w:numId w:val="44"/>
              </w:numPr>
              <w:spacing w:before="120" w:after="120" w:line="276" w:lineRule="auto"/>
              <w:contextualSpacing/>
              <w:jc w:val="both"/>
              <w:rPr>
                <w:rFonts w:asciiTheme="minorHAnsi" w:hAnsiTheme="minorHAnsi" w:cstheme="minorHAnsi"/>
                <w:sz w:val="18"/>
                <w:szCs w:val="18"/>
              </w:rPr>
            </w:pPr>
            <w:r w:rsidRPr="00A24054">
              <w:rPr>
                <w:rFonts w:asciiTheme="minorHAnsi" w:hAnsiTheme="minorHAnsi" w:cstheme="minorHAnsi"/>
                <w:sz w:val="18"/>
                <w:szCs w:val="18"/>
              </w:rPr>
              <w:t>prevede l'operatività della garanzia medesima entro quindici giorni, a semplice richiesta scritta della stazione appaltante?</w:t>
            </w:r>
          </w:p>
          <w:p w14:paraId="29C18AEB" w14:textId="77777777" w:rsidR="00985E4E" w:rsidRPr="00A24054" w:rsidRDefault="00985E4E" w:rsidP="00985E4E">
            <w:pPr>
              <w:numPr>
                <w:ilvl w:val="0"/>
                <w:numId w:val="44"/>
              </w:numPr>
              <w:spacing w:before="120" w:after="120" w:line="276" w:lineRule="auto"/>
              <w:contextualSpacing/>
              <w:jc w:val="both"/>
              <w:rPr>
                <w:rFonts w:asciiTheme="minorHAnsi" w:hAnsiTheme="minorHAnsi" w:cstheme="minorHAnsi"/>
                <w:sz w:val="18"/>
                <w:szCs w:val="18"/>
              </w:rPr>
            </w:pPr>
            <w:r w:rsidRPr="00A24054">
              <w:rPr>
                <w:rFonts w:asciiTheme="minorHAnsi" w:hAnsiTheme="minorHAnsi" w:cstheme="minorHAnsi"/>
                <w:sz w:val="18"/>
                <w:szCs w:val="18"/>
              </w:rPr>
              <w:t>è costituita per un importo non inferiore a quanto indicato nell’art. 103 d.lgs. n. 50/2016?</w:t>
            </w:r>
          </w:p>
          <w:p w14:paraId="00FB225B" w14:textId="77777777" w:rsidR="00985E4E" w:rsidRPr="00A24054" w:rsidRDefault="00985E4E" w:rsidP="00985E4E">
            <w:pPr>
              <w:numPr>
                <w:ilvl w:val="0"/>
                <w:numId w:val="44"/>
              </w:numPr>
              <w:spacing w:before="120" w:after="120" w:line="276" w:lineRule="auto"/>
              <w:contextualSpacing/>
              <w:jc w:val="both"/>
              <w:rPr>
                <w:rFonts w:asciiTheme="minorHAnsi" w:hAnsiTheme="minorHAnsi" w:cstheme="minorHAnsi"/>
                <w:sz w:val="18"/>
                <w:szCs w:val="18"/>
              </w:rPr>
            </w:pPr>
            <w:r w:rsidRPr="00A24054">
              <w:rPr>
                <w:rFonts w:asciiTheme="minorHAnsi" w:hAnsiTheme="minorHAnsi" w:cstheme="minorHAnsi"/>
                <w:sz w:val="18"/>
                <w:szCs w:val="18"/>
              </w:rPr>
              <w:t>è costituita per un importo ridotto, nel rispetto del possesso e delle certificazioni di qualità e alle relative regole sulla possibilità di cumulo, di cui all’art. 103 D.</w:t>
            </w:r>
            <w:r w:rsidR="00A24054" w:rsidRPr="00A24054">
              <w:rPr>
                <w:rFonts w:asciiTheme="minorHAnsi" w:hAnsiTheme="minorHAnsi" w:cstheme="minorHAnsi"/>
                <w:sz w:val="18"/>
                <w:szCs w:val="18"/>
              </w:rPr>
              <w:t xml:space="preserve"> </w:t>
            </w:r>
            <w:r w:rsidRPr="00A24054">
              <w:rPr>
                <w:rFonts w:asciiTheme="minorHAnsi" w:hAnsiTheme="minorHAnsi" w:cstheme="minorHAnsi"/>
                <w:sz w:val="18"/>
                <w:szCs w:val="18"/>
              </w:rPr>
              <w:t>Lgs. 50/2016?</w:t>
            </w:r>
          </w:p>
        </w:tc>
        <w:tc>
          <w:tcPr>
            <w:tcW w:w="1685"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3D61AD63" w14:textId="77777777" w:rsidR="00985E4E" w:rsidRPr="00A24054" w:rsidRDefault="00985E4E" w:rsidP="00985E4E">
            <w:pPr>
              <w:ind w:left="360"/>
              <w:rPr>
                <w:rFonts w:asciiTheme="minorHAnsi" w:hAnsiTheme="minorHAnsi" w:cstheme="minorHAnsi"/>
                <w:sz w:val="18"/>
                <w:szCs w:val="18"/>
              </w:rPr>
            </w:pPr>
          </w:p>
        </w:tc>
        <w:tc>
          <w:tcPr>
            <w:tcW w:w="215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7458EDF" w14:textId="77777777" w:rsidR="00985E4E" w:rsidRPr="00A24054" w:rsidRDefault="00985E4E" w:rsidP="00985E4E">
            <w:pPr>
              <w:numPr>
                <w:ilvl w:val="0"/>
                <w:numId w:val="2"/>
              </w:numPr>
              <w:ind w:left="449" w:hanging="283"/>
              <w:rPr>
                <w:rFonts w:asciiTheme="minorHAnsi" w:hAnsiTheme="minorHAnsi" w:cstheme="minorHAnsi"/>
                <w:sz w:val="18"/>
                <w:szCs w:val="18"/>
              </w:rPr>
            </w:pPr>
            <w:r w:rsidRPr="00A24054">
              <w:rPr>
                <w:rFonts w:asciiTheme="minorHAnsi" w:hAnsiTheme="minorHAnsi" w:cstheme="minorHAnsi"/>
                <w:sz w:val="18"/>
                <w:szCs w:val="18"/>
              </w:rPr>
              <w:t>Fideiussione</w:t>
            </w:r>
          </w:p>
        </w:tc>
        <w:tc>
          <w:tcPr>
            <w:tcW w:w="1813"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7286F97E" w14:textId="77777777" w:rsidR="00985E4E" w:rsidRPr="00A24054" w:rsidRDefault="00985E4E" w:rsidP="00985E4E">
            <w:pPr>
              <w:ind w:left="360"/>
              <w:rPr>
                <w:rFonts w:asciiTheme="minorHAnsi" w:hAnsiTheme="minorHAnsi" w:cstheme="minorHAnsi"/>
                <w:sz w:val="18"/>
                <w:szCs w:val="18"/>
              </w:rPr>
            </w:pPr>
          </w:p>
        </w:tc>
        <w:tc>
          <w:tcPr>
            <w:tcW w:w="4449"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F1E59F9" w14:textId="77777777" w:rsidR="00985E4E" w:rsidRPr="00A24054" w:rsidRDefault="00985E4E" w:rsidP="00985E4E">
            <w:pPr>
              <w:rPr>
                <w:rFonts w:asciiTheme="minorHAnsi" w:hAnsiTheme="minorHAnsi" w:cstheme="minorHAnsi"/>
                <w:sz w:val="18"/>
                <w:szCs w:val="18"/>
              </w:rPr>
            </w:pPr>
          </w:p>
        </w:tc>
      </w:tr>
      <w:tr w:rsidR="00985E4E" w:rsidRPr="00A24054" w14:paraId="5BF88DDB" w14:textId="77777777" w:rsidTr="00A24054">
        <w:trPr>
          <w:trHeight w:val="3713"/>
        </w:trPr>
        <w:tc>
          <w:tcPr>
            <w:tcW w:w="4127"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C66D4A9" w14:textId="77777777" w:rsidR="00985E4E" w:rsidRPr="00A24054" w:rsidRDefault="00985E4E" w:rsidP="00985E4E">
            <w:pPr>
              <w:numPr>
                <w:ilvl w:val="0"/>
                <w:numId w:val="30"/>
              </w:numPr>
              <w:spacing w:before="120" w:after="120" w:line="276" w:lineRule="auto"/>
              <w:ind w:hanging="357"/>
              <w:jc w:val="both"/>
              <w:rPr>
                <w:rFonts w:asciiTheme="minorHAnsi" w:hAnsiTheme="minorHAnsi" w:cstheme="minorHAnsi"/>
                <w:sz w:val="18"/>
                <w:szCs w:val="18"/>
              </w:rPr>
            </w:pPr>
            <w:r w:rsidRPr="00A24054">
              <w:rPr>
                <w:rFonts w:asciiTheme="minorHAnsi" w:hAnsiTheme="minorHAnsi" w:cstheme="minorHAnsi"/>
                <w:sz w:val="18"/>
                <w:szCs w:val="18"/>
              </w:rPr>
              <w:lastRenderedPageBreak/>
              <w:t>Nel caso di appalto di lavori, l’appaltatore ha stipulato una polizza assicurativa ai sensi dell’art. 103, comma 7 d.lgs. n. 50/2016:</w:t>
            </w:r>
          </w:p>
          <w:p w14:paraId="1FF9307D" w14:textId="77777777" w:rsidR="00985E4E" w:rsidRPr="00A24054" w:rsidRDefault="00985E4E" w:rsidP="00985E4E">
            <w:pPr>
              <w:numPr>
                <w:ilvl w:val="0"/>
                <w:numId w:val="43"/>
              </w:numPr>
              <w:spacing w:before="120" w:after="120" w:line="276" w:lineRule="auto"/>
              <w:ind w:hanging="357"/>
              <w:jc w:val="both"/>
              <w:rPr>
                <w:rFonts w:asciiTheme="minorHAnsi" w:hAnsiTheme="minorHAnsi" w:cstheme="minorHAnsi"/>
                <w:sz w:val="18"/>
                <w:szCs w:val="18"/>
              </w:rPr>
            </w:pPr>
            <w:r w:rsidRPr="00A24054">
              <w:rPr>
                <w:rFonts w:asciiTheme="minorHAnsi" w:hAnsiTheme="minorHAnsi" w:cstheme="minorHAnsi"/>
                <w:sz w:val="18"/>
                <w:szCs w:val="18"/>
              </w:rPr>
              <w:t>che copra i danni subiti dalle stazioni appaltanti a causa del danneggiamento o della distruzione totale o parziale di impianti ed opere, anche preesistenti verificatisi nel corso dell’esecuzione dei lavori?</w:t>
            </w:r>
          </w:p>
          <w:p w14:paraId="35C5DDC3" w14:textId="77777777" w:rsidR="00985E4E" w:rsidRPr="00A24054" w:rsidRDefault="00985E4E" w:rsidP="00985E4E">
            <w:pPr>
              <w:numPr>
                <w:ilvl w:val="0"/>
                <w:numId w:val="43"/>
              </w:numPr>
              <w:spacing w:before="120" w:after="120" w:line="276" w:lineRule="auto"/>
              <w:ind w:hanging="357"/>
              <w:jc w:val="both"/>
              <w:rPr>
                <w:rFonts w:asciiTheme="minorHAnsi" w:hAnsiTheme="minorHAnsi" w:cstheme="minorHAnsi"/>
                <w:sz w:val="18"/>
                <w:szCs w:val="18"/>
              </w:rPr>
            </w:pPr>
            <w:r w:rsidRPr="00A24054">
              <w:rPr>
                <w:rFonts w:asciiTheme="minorHAnsi" w:hAnsiTheme="minorHAnsi" w:cstheme="minorHAnsi"/>
                <w:sz w:val="18"/>
                <w:szCs w:val="18"/>
              </w:rPr>
              <w:t>che preveda anche una garanzia di responsabilità civile per danni a terzi nell'esecuzione dei lavori sino alla data di emissione del certificato di collaudo provvisorio o di regolare esecuzione?</w:t>
            </w:r>
          </w:p>
        </w:tc>
        <w:tc>
          <w:tcPr>
            <w:tcW w:w="1685"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02D95E15" w14:textId="77777777" w:rsidR="00985E4E" w:rsidRPr="00A24054" w:rsidRDefault="00985E4E" w:rsidP="00985E4E">
            <w:pPr>
              <w:rPr>
                <w:rFonts w:asciiTheme="minorHAnsi" w:hAnsiTheme="minorHAnsi" w:cstheme="minorHAnsi"/>
                <w:sz w:val="18"/>
                <w:szCs w:val="18"/>
              </w:rPr>
            </w:pPr>
          </w:p>
        </w:tc>
        <w:tc>
          <w:tcPr>
            <w:tcW w:w="215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7FAEFBE" w14:textId="77777777" w:rsidR="00985E4E" w:rsidRPr="00A24054" w:rsidRDefault="00985E4E" w:rsidP="00985E4E">
            <w:pPr>
              <w:numPr>
                <w:ilvl w:val="0"/>
                <w:numId w:val="2"/>
              </w:numPr>
              <w:ind w:left="449" w:hanging="425"/>
              <w:rPr>
                <w:rFonts w:asciiTheme="minorHAnsi" w:hAnsiTheme="minorHAnsi" w:cstheme="minorHAnsi"/>
                <w:sz w:val="18"/>
                <w:szCs w:val="18"/>
              </w:rPr>
            </w:pPr>
            <w:r w:rsidRPr="00A24054">
              <w:rPr>
                <w:rFonts w:asciiTheme="minorHAnsi" w:hAnsiTheme="minorHAnsi" w:cstheme="minorHAnsi"/>
                <w:sz w:val="18"/>
                <w:szCs w:val="18"/>
              </w:rPr>
              <w:t>Polizza</w:t>
            </w:r>
          </w:p>
        </w:tc>
        <w:tc>
          <w:tcPr>
            <w:tcW w:w="1813"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20CC3AFF" w14:textId="77777777" w:rsidR="00985E4E" w:rsidRPr="00A24054" w:rsidRDefault="00985E4E" w:rsidP="00985E4E">
            <w:pPr>
              <w:ind w:left="360"/>
              <w:rPr>
                <w:rFonts w:asciiTheme="minorHAnsi" w:hAnsiTheme="minorHAnsi" w:cstheme="minorHAnsi"/>
                <w:sz w:val="18"/>
                <w:szCs w:val="18"/>
              </w:rPr>
            </w:pPr>
          </w:p>
        </w:tc>
        <w:tc>
          <w:tcPr>
            <w:tcW w:w="4449"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600137D" w14:textId="77777777" w:rsidR="00985E4E" w:rsidRPr="00A24054" w:rsidRDefault="00985E4E" w:rsidP="00985E4E">
            <w:pPr>
              <w:rPr>
                <w:rFonts w:asciiTheme="minorHAnsi" w:hAnsiTheme="minorHAnsi" w:cstheme="minorHAnsi"/>
                <w:sz w:val="18"/>
                <w:szCs w:val="18"/>
              </w:rPr>
            </w:pPr>
          </w:p>
        </w:tc>
      </w:tr>
      <w:tr w:rsidR="00985E4E" w:rsidRPr="00A24054" w14:paraId="15578EDF" w14:textId="77777777" w:rsidTr="00985E4E">
        <w:trPr>
          <w:trHeight w:val="524"/>
        </w:trPr>
        <w:tc>
          <w:tcPr>
            <w:tcW w:w="4127"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966F687" w14:textId="77777777" w:rsidR="00985E4E" w:rsidRPr="00A24054" w:rsidRDefault="00985E4E" w:rsidP="00985E4E">
            <w:pPr>
              <w:numPr>
                <w:ilvl w:val="0"/>
                <w:numId w:val="30"/>
              </w:numPr>
              <w:spacing w:before="120" w:line="276" w:lineRule="auto"/>
              <w:jc w:val="both"/>
              <w:rPr>
                <w:rFonts w:asciiTheme="minorHAnsi" w:hAnsiTheme="minorHAnsi" w:cstheme="minorHAnsi"/>
                <w:sz w:val="18"/>
                <w:szCs w:val="18"/>
              </w:rPr>
            </w:pPr>
            <w:r w:rsidRPr="00A24054">
              <w:rPr>
                <w:rFonts w:asciiTheme="minorHAnsi" w:hAnsiTheme="minorHAnsi" w:cstheme="minorHAnsi"/>
                <w:sz w:val="18"/>
                <w:szCs w:val="18"/>
              </w:rPr>
              <w:t>Nel caso di appalti aventi ad oggetto servizi attinenti all’architettura ed all’ingegneria il progettista è munito, al momento della sottoscrizione del contratto di appalto, della polizza di responsabilità civile professionale ai sensi di quanto previsto dalla Linea Guida ANAC?</w:t>
            </w:r>
          </w:p>
        </w:tc>
        <w:tc>
          <w:tcPr>
            <w:tcW w:w="1685"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2E0C8F6E" w14:textId="77777777" w:rsidR="00985E4E" w:rsidRPr="00A24054" w:rsidRDefault="00985E4E" w:rsidP="00985E4E">
            <w:pPr>
              <w:rPr>
                <w:rFonts w:asciiTheme="minorHAnsi" w:hAnsiTheme="minorHAnsi" w:cstheme="minorHAnsi"/>
                <w:sz w:val="18"/>
                <w:szCs w:val="18"/>
              </w:rPr>
            </w:pPr>
          </w:p>
        </w:tc>
        <w:tc>
          <w:tcPr>
            <w:tcW w:w="215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2E74880" w14:textId="77777777" w:rsidR="00985E4E" w:rsidRPr="00A24054" w:rsidRDefault="00985E4E" w:rsidP="00985E4E">
            <w:pPr>
              <w:ind w:left="159"/>
              <w:rPr>
                <w:rFonts w:asciiTheme="minorHAnsi" w:hAnsiTheme="minorHAnsi" w:cstheme="minorHAnsi"/>
                <w:sz w:val="18"/>
                <w:szCs w:val="18"/>
              </w:rPr>
            </w:pPr>
          </w:p>
        </w:tc>
        <w:tc>
          <w:tcPr>
            <w:tcW w:w="1813"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6DD532A9" w14:textId="77777777" w:rsidR="00985E4E" w:rsidRPr="00A24054" w:rsidRDefault="00985E4E" w:rsidP="00985E4E">
            <w:pPr>
              <w:ind w:left="360"/>
              <w:rPr>
                <w:rFonts w:asciiTheme="minorHAnsi" w:hAnsiTheme="minorHAnsi" w:cstheme="minorHAnsi"/>
                <w:sz w:val="18"/>
                <w:szCs w:val="18"/>
              </w:rPr>
            </w:pPr>
          </w:p>
        </w:tc>
        <w:tc>
          <w:tcPr>
            <w:tcW w:w="4449"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7056745" w14:textId="77777777" w:rsidR="00985E4E" w:rsidRPr="00A24054" w:rsidRDefault="00985E4E" w:rsidP="00985E4E">
            <w:pPr>
              <w:rPr>
                <w:rFonts w:asciiTheme="minorHAnsi" w:hAnsiTheme="minorHAnsi" w:cstheme="minorHAnsi"/>
                <w:sz w:val="18"/>
                <w:szCs w:val="18"/>
              </w:rPr>
            </w:pPr>
          </w:p>
        </w:tc>
      </w:tr>
      <w:tr w:rsidR="00985E4E" w:rsidRPr="00A24054" w14:paraId="080A3A3D" w14:textId="77777777" w:rsidTr="00985E4E">
        <w:trPr>
          <w:trHeight w:val="524"/>
        </w:trPr>
        <w:tc>
          <w:tcPr>
            <w:tcW w:w="4127"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B10BB74" w14:textId="77777777" w:rsidR="00985E4E" w:rsidRPr="00A24054" w:rsidRDefault="00985E4E" w:rsidP="00985E4E">
            <w:pPr>
              <w:numPr>
                <w:ilvl w:val="0"/>
                <w:numId w:val="30"/>
              </w:numPr>
              <w:spacing w:before="120" w:line="276" w:lineRule="auto"/>
              <w:jc w:val="both"/>
              <w:rPr>
                <w:rFonts w:asciiTheme="minorHAnsi" w:hAnsiTheme="minorHAnsi" w:cstheme="minorHAnsi"/>
                <w:sz w:val="18"/>
                <w:szCs w:val="18"/>
              </w:rPr>
            </w:pPr>
            <w:r w:rsidRPr="00A24054">
              <w:rPr>
                <w:rFonts w:asciiTheme="minorHAnsi" w:hAnsiTheme="minorHAnsi" w:cstheme="minorHAnsi"/>
                <w:sz w:val="18"/>
                <w:szCs w:val="18"/>
              </w:rPr>
              <w:t>Nel caso il contratto d’appalto contenga la clausola compromissoria ai sensi dell’art. 209 del D.lgs. 50/2016:</w:t>
            </w:r>
          </w:p>
          <w:p w14:paraId="2BF4450E" w14:textId="77777777" w:rsidR="00985E4E" w:rsidRPr="00A24054" w:rsidRDefault="00985E4E" w:rsidP="00985E4E">
            <w:pPr>
              <w:numPr>
                <w:ilvl w:val="0"/>
                <w:numId w:val="37"/>
              </w:numPr>
              <w:spacing w:before="120" w:line="276" w:lineRule="auto"/>
              <w:contextualSpacing/>
              <w:jc w:val="both"/>
              <w:rPr>
                <w:rFonts w:asciiTheme="minorHAnsi" w:hAnsiTheme="minorHAnsi" w:cstheme="minorHAnsi"/>
                <w:sz w:val="18"/>
                <w:szCs w:val="18"/>
              </w:rPr>
            </w:pPr>
            <w:r w:rsidRPr="00A24054">
              <w:rPr>
                <w:rFonts w:asciiTheme="minorHAnsi" w:hAnsiTheme="minorHAnsi" w:cstheme="minorHAnsi"/>
                <w:sz w:val="18"/>
                <w:szCs w:val="18"/>
              </w:rPr>
              <w:t>l’inserimento della stessa è stata autorizzata dall’organo competente della Stazione appaltante;</w:t>
            </w:r>
          </w:p>
          <w:p w14:paraId="550A03D9" w14:textId="77777777" w:rsidR="00985E4E" w:rsidRPr="00A24054" w:rsidRDefault="00985E4E" w:rsidP="00985E4E">
            <w:pPr>
              <w:numPr>
                <w:ilvl w:val="0"/>
                <w:numId w:val="37"/>
              </w:numPr>
              <w:spacing w:before="120" w:line="276" w:lineRule="auto"/>
              <w:contextualSpacing/>
              <w:jc w:val="both"/>
              <w:rPr>
                <w:rFonts w:asciiTheme="minorHAnsi" w:hAnsiTheme="minorHAnsi" w:cstheme="minorHAnsi"/>
                <w:sz w:val="18"/>
                <w:szCs w:val="18"/>
              </w:rPr>
            </w:pPr>
            <w:r w:rsidRPr="00A24054">
              <w:rPr>
                <w:rFonts w:asciiTheme="minorHAnsi" w:hAnsiTheme="minorHAnsi" w:cstheme="minorHAnsi"/>
                <w:sz w:val="18"/>
                <w:szCs w:val="18"/>
              </w:rPr>
              <w:t>l’inserimento della stessa è stato previsto nell’invito?</w:t>
            </w:r>
          </w:p>
        </w:tc>
        <w:tc>
          <w:tcPr>
            <w:tcW w:w="1685"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7C428CE5" w14:textId="77777777" w:rsidR="00985E4E" w:rsidRPr="00A24054" w:rsidRDefault="00985E4E" w:rsidP="00985E4E">
            <w:pPr>
              <w:rPr>
                <w:rFonts w:asciiTheme="minorHAnsi" w:hAnsiTheme="minorHAnsi" w:cstheme="minorHAnsi"/>
                <w:sz w:val="18"/>
                <w:szCs w:val="18"/>
              </w:rPr>
            </w:pPr>
          </w:p>
        </w:tc>
        <w:tc>
          <w:tcPr>
            <w:tcW w:w="215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0243111" w14:textId="77777777" w:rsidR="00985E4E" w:rsidRPr="00A24054" w:rsidRDefault="00985E4E" w:rsidP="00985E4E">
            <w:pPr>
              <w:numPr>
                <w:ilvl w:val="0"/>
                <w:numId w:val="2"/>
              </w:numPr>
              <w:ind w:left="159" w:hanging="159"/>
              <w:jc w:val="both"/>
              <w:rPr>
                <w:rFonts w:asciiTheme="minorHAnsi" w:hAnsiTheme="minorHAnsi" w:cstheme="minorHAnsi"/>
                <w:sz w:val="18"/>
                <w:szCs w:val="18"/>
              </w:rPr>
            </w:pPr>
            <w:r w:rsidRPr="00A24054">
              <w:rPr>
                <w:rFonts w:asciiTheme="minorHAnsi" w:hAnsiTheme="minorHAnsi" w:cstheme="minorHAnsi"/>
                <w:sz w:val="18"/>
                <w:szCs w:val="18"/>
              </w:rPr>
              <w:t>Lettera di invito</w:t>
            </w:r>
          </w:p>
          <w:p w14:paraId="277B2707" w14:textId="77777777" w:rsidR="00985E4E" w:rsidRPr="00A24054" w:rsidRDefault="00985E4E" w:rsidP="00985E4E">
            <w:pPr>
              <w:numPr>
                <w:ilvl w:val="0"/>
                <w:numId w:val="2"/>
              </w:numPr>
              <w:ind w:left="159" w:hanging="159"/>
              <w:rPr>
                <w:rFonts w:asciiTheme="minorHAnsi" w:hAnsiTheme="minorHAnsi" w:cstheme="minorHAnsi"/>
                <w:sz w:val="18"/>
                <w:szCs w:val="18"/>
              </w:rPr>
            </w:pPr>
            <w:r w:rsidRPr="00A24054">
              <w:rPr>
                <w:rFonts w:asciiTheme="minorHAnsi" w:hAnsiTheme="minorHAnsi" w:cstheme="minorHAnsi"/>
                <w:sz w:val="18"/>
                <w:szCs w:val="18"/>
              </w:rPr>
              <w:t>Verifica (se non emerge dalla lettera di invito o dalla determina) dell'atto autorizzatorio.</w:t>
            </w:r>
          </w:p>
        </w:tc>
        <w:tc>
          <w:tcPr>
            <w:tcW w:w="1813"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3A9506D1" w14:textId="77777777" w:rsidR="00985E4E" w:rsidRPr="00A24054" w:rsidRDefault="00985E4E" w:rsidP="00985E4E">
            <w:pPr>
              <w:ind w:left="360"/>
              <w:rPr>
                <w:rFonts w:asciiTheme="minorHAnsi" w:hAnsiTheme="minorHAnsi" w:cstheme="minorHAnsi"/>
                <w:sz w:val="18"/>
                <w:szCs w:val="18"/>
              </w:rPr>
            </w:pPr>
          </w:p>
        </w:tc>
        <w:tc>
          <w:tcPr>
            <w:tcW w:w="4449"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2336083" w14:textId="77777777" w:rsidR="00985E4E" w:rsidRPr="00A24054" w:rsidRDefault="00985E4E" w:rsidP="00985E4E">
            <w:pPr>
              <w:rPr>
                <w:rFonts w:asciiTheme="minorHAnsi" w:hAnsiTheme="minorHAnsi" w:cstheme="minorHAnsi"/>
                <w:sz w:val="18"/>
                <w:szCs w:val="18"/>
              </w:rPr>
            </w:pPr>
          </w:p>
        </w:tc>
      </w:tr>
      <w:tr w:rsidR="00985E4E" w:rsidRPr="00A24054" w14:paraId="5000DEF4" w14:textId="77777777" w:rsidTr="00985E4E">
        <w:trPr>
          <w:trHeight w:val="524"/>
        </w:trPr>
        <w:tc>
          <w:tcPr>
            <w:tcW w:w="4127"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B68F5EE" w14:textId="77777777" w:rsidR="00985E4E" w:rsidRPr="00A24054" w:rsidRDefault="00985E4E" w:rsidP="00985E4E">
            <w:pPr>
              <w:numPr>
                <w:ilvl w:val="0"/>
                <w:numId w:val="30"/>
              </w:numPr>
              <w:spacing w:before="120" w:line="276" w:lineRule="auto"/>
              <w:jc w:val="both"/>
              <w:rPr>
                <w:rFonts w:asciiTheme="minorHAnsi" w:hAnsiTheme="minorHAnsi" w:cstheme="minorHAnsi"/>
                <w:sz w:val="18"/>
                <w:szCs w:val="18"/>
              </w:rPr>
            </w:pPr>
            <w:r w:rsidRPr="00A24054">
              <w:rPr>
                <w:rFonts w:asciiTheme="minorHAnsi" w:hAnsiTheme="minorHAnsi" w:cstheme="minorHAnsi"/>
                <w:sz w:val="18"/>
                <w:szCs w:val="18"/>
              </w:rPr>
              <w:lastRenderedPageBreak/>
              <w:t>Il contratto di appalto di importo superiore a 150 mila euro è stato stipulato dopo aver acquisito:</w:t>
            </w:r>
          </w:p>
          <w:p w14:paraId="54AF65AB" w14:textId="77777777" w:rsidR="00985E4E" w:rsidRPr="00A24054" w:rsidRDefault="00985E4E" w:rsidP="00985E4E">
            <w:pPr>
              <w:numPr>
                <w:ilvl w:val="0"/>
                <w:numId w:val="42"/>
              </w:numPr>
              <w:spacing w:before="120" w:line="276" w:lineRule="auto"/>
              <w:ind w:left="714" w:hanging="357"/>
              <w:jc w:val="both"/>
              <w:rPr>
                <w:rFonts w:asciiTheme="minorHAnsi" w:hAnsiTheme="minorHAnsi" w:cstheme="minorHAnsi"/>
                <w:sz w:val="18"/>
                <w:szCs w:val="18"/>
              </w:rPr>
            </w:pPr>
            <w:r w:rsidRPr="00A24054">
              <w:rPr>
                <w:rFonts w:asciiTheme="minorHAnsi" w:hAnsiTheme="minorHAnsi" w:cstheme="minorHAnsi"/>
                <w:sz w:val="18"/>
                <w:szCs w:val="18"/>
              </w:rPr>
              <w:t xml:space="preserve">la comunicazione antimafia di cui all’art. 84, e 87, tramite </w:t>
            </w:r>
            <w:proofErr w:type="gramStart"/>
            <w:r w:rsidRPr="00A24054">
              <w:rPr>
                <w:rFonts w:asciiTheme="minorHAnsi" w:hAnsiTheme="minorHAnsi" w:cstheme="minorHAnsi"/>
                <w:sz w:val="18"/>
                <w:szCs w:val="18"/>
              </w:rPr>
              <w:t>la  banca</w:t>
            </w:r>
            <w:proofErr w:type="gramEnd"/>
            <w:r w:rsidRPr="00A24054">
              <w:rPr>
                <w:rFonts w:asciiTheme="minorHAnsi" w:hAnsiTheme="minorHAnsi" w:cstheme="minorHAnsi"/>
                <w:sz w:val="18"/>
                <w:szCs w:val="18"/>
              </w:rPr>
              <w:t xml:space="preserve"> dati nazionale unica</w:t>
            </w:r>
          </w:p>
          <w:p w14:paraId="67DC473C" w14:textId="77777777" w:rsidR="00985E4E" w:rsidRPr="00A24054" w:rsidRDefault="00985E4E" w:rsidP="00985E4E">
            <w:pPr>
              <w:spacing w:before="120" w:after="120" w:line="276" w:lineRule="auto"/>
              <w:ind w:left="720"/>
              <w:jc w:val="both"/>
              <w:rPr>
                <w:rFonts w:asciiTheme="minorHAnsi" w:hAnsiTheme="minorHAnsi" w:cstheme="minorHAnsi"/>
                <w:sz w:val="18"/>
                <w:szCs w:val="18"/>
              </w:rPr>
            </w:pPr>
            <w:r w:rsidRPr="00A24054">
              <w:rPr>
                <w:rFonts w:asciiTheme="minorHAnsi" w:hAnsiTheme="minorHAnsi" w:cstheme="minorHAnsi"/>
                <w:sz w:val="18"/>
                <w:szCs w:val="18"/>
              </w:rPr>
              <w:t>oppure</w:t>
            </w:r>
          </w:p>
          <w:p w14:paraId="08A5B43F" w14:textId="77777777" w:rsidR="00985E4E" w:rsidRPr="00A24054" w:rsidRDefault="00985E4E" w:rsidP="00985E4E">
            <w:pPr>
              <w:numPr>
                <w:ilvl w:val="0"/>
                <w:numId w:val="42"/>
              </w:numPr>
              <w:spacing w:before="120" w:line="276" w:lineRule="auto"/>
              <w:jc w:val="both"/>
              <w:rPr>
                <w:rFonts w:asciiTheme="minorHAnsi" w:hAnsiTheme="minorHAnsi" w:cstheme="minorHAnsi"/>
                <w:sz w:val="18"/>
                <w:szCs w:val="18"/>
              </w:rPr>
            </w:pPr>
            <w:r w:rsidRPr="00A24054">
              <w:rPr>
                <w:rFonts w:asciiTheme="minorHAnsi" w:hAnsiTheme="minorHAnsi" w:cstheme="minorHAnsi"/>
                <w:sz w:val="18"/>
                <w:szCs w:val="18"/>
              </w:rPr>
              <w:t>in caso d’urgenza congruamente motivata, l’autocertificazione con la quale l'interessato attesti che nei propri confronti non sussistono le cause di divieto, di decadenza o di sospensione di cui all'articolo 67 del D.</w:t>
            </w:r>
            <w:r w:rsidR="00A24054">
              <w:rPr>
                <w:rFonts w:asciiTheme="minorHAnsi" w:hAnsiTheme="minorHAnsi" w:cstheme="minorHAnsi"/>
                <w:sz w:val="18"/>
                <w:szCs w:val="18"/>
              </w:rPr>
              <w:t xml:space="preserve"> </w:t>
            </w:r>
            <w:r w:rsidRPr="00A24054">
              <w:rPr>
                <w:rFonts w:asciiTheme="minorHAnsi" w:hAnsiTheme="minorHAnsi" w:cstheme="minorHAnsi"/>
                <w:sz w:val="18"/>
                <w:szCs w:val="18"/>
              </w:rPr>
              <w:t xml:space="preserve">lgs 159/2011. </w:t>
            </w:r>
          </w:p>
        </w:tc>
        <w:tc>
          <w:tcPr>
            <w:tcW w:w="1685"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58009A7E" w14:textId="77777777" w:rsidR="00985E4E" w:rsidRPr="00A24054" w:rsidRDefault="00985E4E" w:rsidP="00985E4E">
            <w:pPr>
              <w:rPr>
                <w:rFonts w:asciiTheme="minorHAnsi" w:hAnsiTheme="minorHAnsi" w:cstheme="minorHAnsi"/>
                <w:sz w:val="18"/>
                <w:szCs w:val="18"/>
              </w:rPr>
            </w:pPr>
          </w:p>
        </w:tc>
        <w:tc>
          <w:tcPr>
            <w:tcW w:w="215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A33CA29" w14:textId="77777777" w:rsidR="00985E4E" w:rsidRPr="00A24054" w:rsidRDefault="00985E4E" w:rsidP="00985E4E">
            <w:pPr>
              <w:numPr>
                <w:ilvl w:val="0"/>
                <w:numId w:val="2"/>
              </w:numPr>
              <w:ind w:left="159" w:hanging="159"/>
              <w:rPr>
                <w:rFonts w:asciiTheme="minorHAnsi" w:hAnsiTheme="minorHAnsi" w:cstheme="minorHAnsi"/>
                <w:sz w:val="18"/>
                <w:szCs w:val="18"/>
              </w:rPr>
            </w:pPr>
            <w:r w:rsidRPr="00A24054">
              <w:rPr>
                <w:rFonts w:asciiTheme="minorHAnsi" w:hAnsiTheme="minorHAnsi" w:cstheme="minorHAnsi"/>
                <w:sz w:val="18"/>
                <w:szCs w:val="18"/>
              </w:rPr>
              <w:t>Comunicazione antimafia</w:t>
            </w:r>
          </w:p>
          <w:p w14:paraId="1FDF6070" w14:textId="77777777" w:rsidR="00985E4E" w:rsidRPr="00A24054" w:rsidRDefault="00985E4E" w:rsidP="00985E4E">
            <w:pPr>
              <w:numPr>
                <w:ilvl w:val="0"/>
                <w:numId w:val="2"/>
              </w:numPr>
              <w:ind w:left="159" w:hanging="159"/>
              <w:rPr>
                <w:rFonts w:asciiTheme="minorHAnsi" w:hAnsiTheme="minorHAnsi" w:cstheme="minorHAnsi"/>
                <w:sz w:val="18"/>
                <w:szCs w:val="18"/>
              </w:rPr>
            </w:pPr>
            <w:r w:rsidRPr="00A24054">
              <w:rPr>
                <w:rFonts w:asciiTheme="minorHAnsi" w:hAnsiTheme="minorHAnsi" w:cstheme="minorHAnsi"/>
                <w:sz w:val="18"/>
                <w:szCs w:val="18"/>
              </w:rPr>
              <w:t>Autocertificazione</w:t>
            </w:r>
          </w:p>
          <w:p w14:paraId="57835E7C" w14:textId="77777777" w:rsidR="00985E4E" w:rsidRPr="00A24054" w:rsidRDefault="00985E4E" w:rsidP="00985E4E">
            <w:pPr>
              <w:numPr>
                <w:ilvl w:val="0"/>
                <w:numId w:val="2"/>
              </w:numPr>
              <w:ind w:left="159" w:hanging="159"/>
              <w:rPr>
                <w:rFonts w:asciiTheme="minorHAnsi" w:hAnsiTheme="minorHAnsi" w:cstheme="minorHAnsi"/>
                <w:sz w:val="18"/>
                <w:szCs w:val="18"/>
              </w:rPr>
            </w:pPr>
            <w:r w:rsidRPr="00A24054">
              <w:rPr>
                <w:rFonts w:asciiTheme="minorHAnsi" w:hAnsiTheme="minorHAnsi" w:cstheme="minorHAnsi"/>
                <w:sz w:val="18"/>
                <w:szCs w:val="18"/>
              </w:rPr>
              <w:t>Dichiarazione d’urgenza</w:t>
            </w:r>
          </w:p>
          <w:p w14:paraId="65CCA4EB" w14:textId="77777777" w:rsidR="00985E4E" w:rsidRPr="00A24054" w:rsidRDefault="00985E4E" w:rsidP="00985E4E">
            <w:pPr>
              <w:ind w:left="159"/>
              <w:rPr>
                <w:rFonts w:asciiTheme="minorHAnsi" w:hAnsiTheme="minorHAnsi" w:cstheme="minorHAnsi"/>
                <w:sz w:val="18"/>
                <w:szCs w:val="18"/>
              </w:rPr>
            </w:pPr>
          </w:p>
        </w:tc>
        <w:tc>
          <w:tcPr>
            <w:tcW w:w="1813"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76DFBE75" w14:textId="77777777" w:rsidR="00985E4E" w:rsidRPr="00A24054" w:rsidRDefault="00985E4E" w:rsidP="00985E4E">
            <w:pPr>
              <w:ind w:left="360"/>
              <w:rPr>
                <w:rFonts w:asciiTheme="minorHAnsi" w:hAnsiTheme="minorHAnsi" w:cstheme="minorHAnsi"/>
                <w:sz w:val="18"/>
                <w:szCs w:val="18"/>
              </w:rPr>
            </w:pPr>
          </w:p>
        </w:tc>
        <w:tc>
          <w:tcPr>
            <w:tcW w:w="4449"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09A8EB6" w14:textId="77777777" w:rsidR="00985E4E" w:rsidRPr="00A24054" w:rsidRDefault="00985E4E" w:rsidP="00985E4E">
            <w:pPr>
              <w:jc w:val="both"/>
              <w:rPr>
                <w:rFonts w:asciiTheme="minorHAnsi" w:hAnsiTheme="minorHAnsi" w:cstheme="minorHAnsi"/>
                <w:i/>
                <w:sz w:val="18"/>
                <w:szCs w:val="18"/>
              </w:rPr>
            </w:pPr>
            <w:r w:rsidRPr="00A24054">
              <w:rPr>
                <w:rFonts w:asciiTheme="minorHAnsi" w:hAnsiTheme="minorHAnsi" w:cstheme="minorHAnsi"/>
                <w:i/>
                <w:sz w:val="18"/>
                <w:szCs w:val="18"/>
              </w:rPr>
              <w:t>La motivazione deve consistere nella enunciazione dei presupposti di fatto e dei motivi di diritto su cui si fonda il provvedimento, in relazione alle risultanze dell'istruttoria.</w:t>
            </w:r>
          </w:p>
          <w:p w14:paraId="44618780" w14:textId="77777777" w:rsidR="00985E4E" w:rsidRPr="00A24054" w:rsidRDefault="00985E4E" w:rsidP="00985E4E">
            <w:pPr>
              <w:jc w:val="both"/>
              <w:rPr>
                <w:rFonts w:asciiTheme="minorHAnsi" w:hAnsiTheme="minorHAnsi" w:cstheme="minorHAnsi"/>
                <w:i/>
                <w:sz w:val="18"/>
                <w:szCs w:val="18"/>
              </w:rPr>
            </w:pPr>
          </w:p>
          <w:p w14:paraId="6C9819DB" w14:textId="77777777" w:rsidR="00985E4E" w:rsidRPr="00A24054" w:rsidRDefault="00985E4E" w:rsidP="00985E4E">
            <w:pPr>
              <w:jc w:val="both"/>
              <w:rPr>
                <w:rFonts w:asciiTheme="minorHAnsi" w:hAnsiTheme="minorHAnsi" w:cstheme="minorHAnsi"/>
                <w:i/>
                <w:sz w:val="18"/>
                <w:szCs w:val="18"/>
              </w:rPr>
            </w:pPr>
            <w:r w:rsidRPr="00A24054">
              <w:rPr>
                <w:rFonts w:asciiTheme="minorHAnsi" w:hAnsiTheme="minorHAnsi" w:cstheme="minorHAnsi"/>
                <w:i/>
                <w:sz w:val="18"/>
                <w:szCs w:val="18"/>
              </w:rPr>
              <w:t>In particolare la motivazione deve evidenziare i fatti permissivi o costitutivi il cui verificarsi consente l’adozione del provvedimento nonché la valutazione e il contemperamento degli interessi, primari e secondari, coinvolti nel procedimento.</w:t>
            </w:r>
          </w:p>
          <w:p w14:paraId="2224E27E" w14:textId="77777777" w:rsidR="00985E4E" w:rsidRPr="00A24054" w:rsidRDefault="00985E4E" w:rsidP="00985E4E">
            <w:pPr>
              <w:jc w:val="both"/>
              <w:rPr>
                <w:rFonts w:asciiTheme="minorHAnsi" w:hAnsiTheme="minorHAnsi" w:cstheme="minorHAnsi"/>
                <w:i/>
                <w:sz w:val="18"/>
                <w:szCs w:val="18"/>
              </w:rPr>
            </w:pPr>
          </w:p>
          <w:p w14:paraId="7C11C008" w14:textId="77777777" w:rsidR="00985E4E" w:rsidRPr="00A24054" w:rsidRDefault="00985E4E" w:rsidP="00985E4E">
            <w:pPr>
              <w:jc w:val="both"/>
              <w:rPr>
                <w:rFonts w:asciiTheme="minorHAnsi" w:hAnsiTheme="minorHAnsi" w:cstheme="minorHAnsi"/>
                <w:sz w:val="18"/>
                <w:szCs w:val="18"/>
              </w:rPr>
            </w:pPr>
            <w:r w:rsidRPr="00A24054">
              <w:rPr>
                <w:rFonts w:asciiTheme="minorHAnsi" w:hAnsiTheme="minorHAnsi" w:cstheme="minorHAnsi"/>
                <w:i/>
                <w:sz w:val="18"/>
                <w:szCs w:val="18"/>
              </w:rPr>
              <w:t>Deve pertanto permettere la ricostruzione dell’iter logico-giuridico che ha presieduto e condotto al provvedimento medesimo.</w:t>
            </w:r>
          </w:p>
        </w:tc>
      </w:tr>
      <w:tr w:rsidR="00985E4E" w:rsidRPr="00A24054" w14:paraId="1A9539C5" w14:textId="77777777" w:rsidTr="00985E4E">
        <w:trPr>
          <w:trHeight w:val="524"/>
        </w:trPr>
        <w:tc>
          <w:tcPr>
            <w:tcW w:w="4127"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C760DC8" w14:textId="77777777" w:rsidR="00985E4E" w:rsidRPr="00A24054" w:rsidRDefault="00985E4E" w:rsidP="00985E4E">
            <w:pPr>
              <w:numPr>
                <w:ilvl w:val="0"/>
                <w:numId w:val="30"/>
              </w:numPr>
              <w:spacing w:before="120" w:line="276" w:lineRule="auto"/>
              <w:jc w:val="both"/>
              <w:rPr>
                <w:rFonts w:asciiTheme="minorHAnsi" w:hAnsiTheme="minorHAnsi" w:cstheme="minorHAnsi"/>
                <w:sz w:val="18"/>
                <w:szCs w:val="18"/>
              </w:rPr>
            </w:pPr>
            <w:r w:rsidRPr="00A24054">
              <w:rPr>
                <w:rFonts w:asciiTheme="minorHAnsi" w:hAnsiTheme="minorHAnsi" w:cstheme="minorHAnsi"/>
                <w:sz w:val="18"/>
                <w:szCs w:val="18"/>
              </w:rPr>
              <w:t>Il contratto di appalto di importo pari o superiore alle soglie comunitarie di cui all’art. 35 del D.lgs. 50/2016 è stato stipulato:</w:t>
            </w:r>
          </w:p>
          <w:p w14:paraId="67FB9502" w14:textId="77777777" w:rsidR="00985E4E" w:rsidRPr="00A24054" w:rsidRDefault="00985E4E" w:rsidP="00985E4E">
            <w:pPr>
              <w:numPr>
                <w:ilvl w:val="0"/>
                <w:numId w:val="41"/>
              </w:numPr>
              <w:spacing w:before="120" w:after="120" w:line="276" w:lineRule="auto"/>
              <w:ind w:left="714" w:hanging="357"/>
              <w:jc w:val="both"/>
              <w:rPr>
                <w:rFonts w:asciiTheme="minorHAnsi" w:hAnsiTheme="minorHAnsi" w:cstheme="minorHAnsi"/>
                <w:sz w:val="18"/>
                <w:szCs w:val="18"/>
              </w:rPr>
            </w:pPr>
            <w:r w:rsidRPr="00A24054">
              <w:rPr>
                <w:rFonts w:asciiTheme="minorHAnsi" w:hAnsiTheme="minorHAnsi" w:cstheme="minorHAnsi"/>
                <w:sz w:val="18"/>
                <w:szCs w:val="18"/>
              </w:rPr>
              <w:t>dopo aver acquisito l’informativa antimafia di cui agli artt. 84, comma 3, 90 e 91, d.lgs. n. 159/2011 tramite la banca dati nazionale unica?</w:t>
            </w:r>
          </w:p>
          <w:p w14:paraId="39906863" w14:textId="77777777" w:rsidR="00985E4E" w:rsidRPr="00A24054" w:rsidRDefault="00985E4E" w:rsidP="00985E4E">
            <w:pPr>
              <w:spacing w:before="120" w:after="120" w:line="276" w:lineRule="auto"/>
              <w:ind w:left="714"/>
              <w:jc w:val="both"/>
              <w:rPr>
                <w:rFonts w:asciiTheme="minorHAnsi" w:hAnsiTheme="minorHAnsi" w:cstheme="minorHAnsi"/>
                <w:sz w:val="18"/>
                <w:szCs w:val="18"/>
              </w:rPr>
            </w:pPr>
            <w:r w:rsidRPr="00A24054">
              <w:rPr>
                <w:rFonts w:asciiTheme="minorHAnsi" w:hAnsiTheme="minorHAnsi" w:cstheme="minorHAnsi"/>
                <w:sz w:val="18"/>
                <w:szCs w:val="18"/>
              </w:rPr>
              <w:t xml:space="preserve">oppure </w:t>
            </w:r>
          </w:p>
          <w:p w14:paraId="74015EB3" w14:textId="77777777" w:rsidR="00985E4E" w:rsidRPr="00A24054" w:rsidRDefault="00985E4E" w:rsidP="00985E4E">
            <w:pPr>
              <w:numPr>
                <w:ilvl w:val="0"/>
                <w:numId w:val="41"/>
              </w:numPr>
              <w:spacing w:before="120" w:after="120" w:line="276" w:lineRule="auto"/>
              <w:ind w:left="714" w:hanging="357"/>
              <w:jc w:val="both"/>
              <w:rPr>
                <w:rFonts w:asciiTheme="minorHAnsi" w:hAnsiTheme="minorHAnsi" w:cstheme="minorHAnsi"/>
                <w:sz w:val="18"/>
                <w:szCs w:val="18"/>
              </w:rPr>
            </w:pPr>
            <w:r w:rsidRPr="00A24054">
              <w:rPr>
                <w:rFonts w:asciiTheme="minorHAnsi" w:hAnsiTheme="minorHAnsi" w:cstheme="minorHAnsi"/>
                <w:sz w:val="18"/>
                <w:szCs w:val="18"/>
              </w:rPr>
              <w:t>nei casi di cui all’art. 92, comma 3 del D.</w:t>
            </w:r>
            <w:r w:rsidR="00A24054">
              <w:rPr>
                <w:rFonts w:asciiTheme="minorHAnsi" w:hAnsiTheme="minorHAnsi" w:cstheme="minorHAnsi"/>
                <w:sz w:val="18"/>
                <w:szCs w:val="18"/>
              </w:rPr>
              <w:t xml:space="preserve"> </w:t>
            </w:r>
            <w:r w:rsidRPr="00A24054">
              <w:rPr>
                <w:rFonts w:asciiTheme="minorHAnsi" w:hAnsiTheme="minorHAnsi" w:cstheme="minorHAnsi"/>
                <w:sz w:val="18"/>
                <w:szCs w:val="18"/>
              </w:rPr>
              <w:t xml:space="preserve">Lgs. n. 159 del 2011 (decorso del termine di cui all’articolo 92, comma 2 o in caso di urgenza): </w:t>
            </w:r>
          </w:p>
          <w:p w14:paraId="739AF6D4" w14:textId="77777777" w:rsidR="00985E4E" w:rsidRPr="00A24054" w:rsidRDefault="00985E4E" w:rsidP="00985E4E">
            <w:pPr>
              <w:spacing w:before="120" w:after="120" w:line="276" w:lineRule="auto"/>
              <w:ind w:left="714"/>
              <w:jc w:val="both"/>
              <w:rPr>
                <w:rFonts w:asciiTheme="minorHAnsi" w:hAnsiTheme="minorHAnsi" w:cstheme="minorHAnsi"/>
                <w:sz w:val="18"/>
                <w:szCs w:val="18"/>
              </w:rPr>
            </w:pPr>
            <w:r w:rsidRPr="00A24054">
              <w:rPr>
                <w:rFonts w:asciiTheme="minorHAnsi" w:hAnsiTheme="minorHAnsi" w:cstheme="minorHAnsi"/>
                <w:sz w:val="18"/>
                <w:szCs w:val="18"/>
              </w:rPr>
              <w:t xml:space="preserve">b.1) sotto condizione risolutiva? </w:t>
            </w:r>
          </w:p>
          <w:p w14:paraId="1AFC2252" w14:textId="77777777" w:rsidR="00985E4E" w:rsidRPr="00A24054" w:rsidRDefault="00985E4E" w:rsidP="00985E4E">
            <w:pPr>
              <w:spacing w:before="120" w:after="120" w:line="276" w:lineRule="auto"/>
              <w:ind w:left="714"/>
              <w:jc w:val="both"/>
              <w:rPr>
                <w:rFonts w:asciiTheme="minorHAnsi" w:hAnsiTheme="minorHAnsi" w:cstheme="minorHAnsi"/>
                <w:sz w:val="18"/>
                <w:szCs w:val="18"/>
              </w:rPr>
            </w:pPr>
            <w:r w:rsidRPr="00A24054">
              <w:rPr>
                <w:rFonts w:asciiTheme="minorHAnsi" w:hAnsiTheme="minorHAnsi" w:cstheme="minorHAnsi"/>
                <w:sz w:val="18"/>
                <w:szCs w:val="18"/>
              </w:rPr>
              <w:t>b.2) In caso di urgenza, è presente una congrua motivazione circa le ragioni d’urgenza?</w:t>
            </w:r>
          </w:p>
        </w:tc>
        <w:tc>
          <w:tcPr>
            <w:tcW w:w="1685"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55BD6EA4" w14:textId="77777777" w:rsidR="00985E4E" w:rsidRPr="00A24054" w:rsidRDefault="00985E4E" w:rsidP="00985E4E">
            <w:pPr>
              <w:rPr>
                <w:rFonts w:asciiTheme="minorHAnsi" w:hAnsiTheme="minorHAnsi" w:cstheme="minorHAnsi"/>
                <w:sz w:val="18"/>
                <w:szCs w:val="18"/>
              </w:rPr>
            </w:pPr>
          </w:p>
        </w:tc>
        <w:tc>
          <w:tcPr>
            <w:tcW w:w="215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F4A7506" w14:textId="77777777" w:rsidR="00985E4E" w:rsidRPr="00A24054" w:rsidRDefault="00985E4E" w:rsidP="00985E4E">
            <w:pPr>
              <w:ind w:left="159"/>
              <w:rPr>
                <w:rFonts w:asciiTheme="minorHAnsi" w:hAnsiTheme="minorHAnsi" w:cstheme="minorHAnsi"/>
                <w:sz w:val="18"/>
                <w:szCs w:val="18"/>
              </w:rPr>
            </w:pPr>
          </w:p>
        </w:tc>
        <w:tc>
          <w:tcPr>
            <w:tcW w:w="1813"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46785327" w14:textId="77777777" w:rsidR="00985E4E" w:rsidRPr="00A24054" w:rsidRDefault="00985E4E" w:rsidP="00985E4E">
            <w:pPr>
              <w:ind w:left="360"/>
              <w:rPr>
                <w:rFonts w:asciiTheme="minorHAnsi" w:hAnsiTheme="minorHAnsi" w:cstheme="minorHAnsi"/>
                <w:sz w:val="18"/>
                <w:szCs w:val="18"/>
              </w:rPr>
            </w:pPr>
          </w:p>
        </w:tc>
        <w:tc>
          <w:tcPr>
            <w:tcW w:w="4449"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11ACF32" w14:textId="77777777" w:rsidR="00985E4E" w:rsidRPr="00A24054" w:rsidRDefault="00985E4E" w:rsidP="00985E4E">
            <w:pPr>
              <w:rPr>
                <w:rFonts w:asciiTheme="minorHAnsi" w:hAnsiTheme="minorHAnsi" w:cstheme="minorHAnsi"/>
                <w:i/>
                <w:sz w:val="18"/>
                <w:szCs w:val="18"/>
              </w:rPr>
            </w:pPr>
            <w:r w:rsidRPr="00A24054">
              <w:rPr>
                <w:rFonts w:asciiTheme="minorHAnsi" w:hAnsiTheme="minorHAnsi" w:cstheme="minorHAnsi"/>
                <w:i/>
                <w:sz w:val="18"/>
                <w:szCs w:val="18"/>
              </w:rPr>
              <w:t>La motivazione deve consistere nella enunciazione dei presupposti di fatto e dei motivi di diritto su cui si fonda il provvedimento, in relazione alle risultanze dell'istruttoria.</w:t>
            </w:r>
          </w:p>
          <w:p w14:paraId="4C8B6457" w14:textId="77777777" w:rsidR="00985E4E" w:rsidRPr="00A24054" w:rsidRDefault="00985E4E" w:rsidP="00985E4E">
            <w:pPr>
              <w:rPr>
                <w:rFonts w:asciiTheme="minorHAnsi" w:hAnsiTheme="minorHAnsi" w:cstheme="minorHAnsi"/>
                <w:sz w:val="18"/>
                <w:szCs w:val="18"/>
              </w:rPr>
            </w:pPr>
          </w:p>
        </w:tc>
      </w:tr>
      <w:tr w:rsidR="00985E4E" w:rsidRPr="00A24054" w14:paraId="0F2F572C" w14:textId="77777777" w:rsidTr="00985E4E">
        <w:trPr>
          <w:trHeight w:val="524"/>
        </w:trPr>
        <w:tc>
          <w:tcPr>
            <w:tcW w:w="4127"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9D5FE13" w14:textId="77777777" w:rsidR="00985E4E" w:rsidRPr="00A24054" w:rsidRDefault="00985E4E" w:rsidP="00985E4E">
            <w:pPr>
              <w:numPr>
                <w:ilvl w:val="0"/>
                <w:numId w:val="30"/>
              </w:numPr>
              <w:spacing w:before="120" w:line="276" w:lineRule="auto"/>
              <w:jc w:val="both"/>
              <w:rPr>
                <w:rFonts w:asciiTheme="minorHAnsi" w:hAnsiTheme="minorHAnsi" w:cstheme="minorHAnsi"/>
                <w:sz w:val="18"/>
                <w:szCs w:val="18"/>
              </w:rPr>
            </w:pPr>
            <w:r w:rsidRPr="00A24054">
              <w:rPr>
                <w:rFonts w:asciiTheme="minorHAnsi" w:hAnsiTheme="minorHAnsi" w:cstheme="minorHAnsi"/>
                <w:sz w:val="18"/>
                <w:szCs w:val="18"/>
              </w:rPr>
              <w:lastRenderedPageBreak/>
              <w:t>L’autorizzazione di subcontratti concernenti la realizzazione di opere, di servizi forniture di importo superiore a € 150.000 è stata acquisita l’informativa antimafia di cui agli artt. 84, comma 3, 90 e 91, d.lgs. n. 159/2011 tramite la banca dati nazionale unica?</w:t>
            </w:r>
          </w:p>
        </w:tc>
        <w:tc>
          <w:tcPr>
            <w:tcW w:w="1685"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518111FE" w14:textId="77777777" w:rsidR="00985E4E" w:rsidRPr="00A24054" w:rsidRDefault="00985E4E" w:rsidP="00985E4E">
            <w:pPr>
              <w:rPr>
                <w:rFonts w:asciiTheme="minorHAnsi" w:hAnsiTheme="minorHAnsi" w:cstheme="minorHAnsi"/>
                <w:sz w:val="18"/>
                <w:szCs w:val="18"/>
              </w:rPr>
            </w:pPr>
          </w:p>
        </w:tc>
        <w:tc>
          <w:tcPr>
            <w:tcW w:w="215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F9C171C" w14:textId="77777777" w:rsidR="00985E4E" w:rsidRPr="00A24054" w:rsidRDefault="00985E4E" w:rsidP="00985E4E">
            <w:pPr>
              <w:ind w:left="159"/>
              <w:rPr>
                <w:rFonts w:asciiTheme="minorHAnsi" w:hAnsiTheme="minorHAnsi" w:cstheme="minorHAnsi"/>
                <w:sz w:val="18"/>
                <w:szCs w:val="18"/>
              </w:rPr>
            </w:pPr>
            <w:r w:rsidRPr="00A24054">
              <w:rPr>
                <w:rFonts w:asciiTheme="minorHAnsi" w:hAnsiTheme="minorHAnsi" w:cstheme="minorHAnsi"/>
                <w:sz w:val="18"/>
                <w:szCs w:val="18"/>
              </w:rPr>
              <w:t>Informativa antimafia</w:t>
            </w:r>
          </w:p>
        </w:tc>
        <w:tc>
          <w:tcPr>
            <w:tcW w:w="1813"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022F8536" w14:textId="77777777" w:rsidR="00985E4E" w:rsidRPr="00A24054" w:rsidRDefault="00985E4E" w:rsidP="00985E4E">
            <w:pPr>
              <w:ind w:left="360"/>
              <w:rPr>
                <w:rFonts w:asciiTheme="minorHAnsi" w:hAnsiTheme="minorHAnsi" w:cstheme="minorHAnsi"/>
                <w:sz w:val="18"/>
                <w:szCs w:val="18"/>
              </w:rPr>
            </w:pPr>
          </w:p>
        </w:tc>
        <w:tc>
          <w:tcPr>
            <w:tcW w:w="4449"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4161BA4" w14:textId="77777777" w:rsidR="00985E4E" w:rsidRPr="00A24054" w:rsidRDefault="00985E4E" w:rsidP="00985E4E">
            <w:pPr>
              <w:rPr>
                <w:rFonts w:asciiTheme="minorHAnsi" w:hAnsiTheme="minorHAnsi" w:cstheme="minorHAnsi"/>
                <w:i/>
                <w:sz w:val="18"/>
                <w:szCs w:val="18"/>
              </w:rPr>
            </w:pPr>
          </w:p>
        </w:tc>
      </w:tr>
      <w:tr w:rsidR="00985E4E" w:rsidRPr="00A24054" w14:paraId="6F165504" w14:textId="77777777" w:rsidTr="00985E4E">
        <w:trPr>
          <w:trHeight w:val="524"/>
        </w:trPr>
        <w:tc>
          <w:tcPr>
            <w:tcW w:w="4127"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62FEF74" w14:textId="77777777" w:rsidR="00985E4E" w:rsidRPr="00A24054" w:rsidRDefault="00985E4E" w:rsidP="00985E4E">
            <w:pPr>
              <w:numPr>
                <w:ilvl w:val="0"/>
                <w:numId w:val="30"/>
              </w:numPr>
              <w:spacing w:before="120" w:line="276" w:lineRule="auto"/>
              <w:jc w:val="both"/>
              <w:rPr>
                <w:rFonts w:asciiTheme="minorHAnsi" w:hAnsiTheme="minorHAnsi" w:cstheme="minorHAnsi"/>
                <w:sz w:val="18"/>
                <w:szCs w:val="18"/>
              </w:rPr>
            </w:pPr>
            <w:r w:rsidRPr="00A24054">
              <w:rPr>
                <w:rFonts w:asciiTheme="minorHAnsi" w:hAnsiTheme="minorHAnsi" w:cstheme="minorHAnsi"/>
                <w:sz w:val="18"/>
                <w:szCs w:val="18"/>
              </w:rPr>
              <w:t>La Stazione Appaltante ha verificato la documentazione comprovante il possesso dei requisiti di carattere generale, tecnico-professionale ed economico e finanziario, per la partecipazione alla procedura attraverso la Banca dati centralizzata gestita dal Ministero delle infrastrutture e dei trasporti, denominata Banca dati nazionale degli operatori economici ai sensi dell’art. 81 del D.</w:t>
            </w:r>
            <w:r w:rsidR="00A24054">
              <w:rPr>
                <w:rFonts w:asciiTheme="minorHAnsi" w:hAnsiTheme="minorHAnsi" w:cstheme="minorHAnsi"/>
                <w:sz w:val="18"/>
                <w:szCs w:val="18"/>
              </w:rPr>
              <w:t xml:space="preserve"> </w:t>
            </w:r>
            <w:r w:rsidRPr="00A24054">
              <w:rPr>
                <w:rFonts w:asciiTheme="minorHAnsi" w:hAnsiTheme="minorHAnsi" w:cstheme="minorHAnsi"/>
                <w:sz w:val="18"/>
                <w:szCs w:val="18"/>
              </w:rPr>
              <w:t>Lgs. 50/2016?</w:t>
            </w:r>
          </w:p>
        </w:tc>
        <w:tc>
          <w:tcPr>
            <w:tcW w:w="1685"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1801FF06" w14:textId="77777777" w:rsidR="00985E4E" w:rsidRPr="00A24054" w:rsidRDefault="00985E4E" w:rsidP="00985E4E">
            <w:pPr>
              <w:rPr>
                <w:rFonts w:asciiTheme="minorHAnsi" w:hAnsiTheme="minorHAnsi" w:cstheme="minorHAnsi"/>
                <w:sz w:val="18"/>
                <w:szCs w:val="18"/>
              </w:rPr>
            </w:pPr>
          </w:p>
        </w:tc>
        <w:tc>
          <w:tcPr>
            <w:tcW w:w="215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FA14067" w14:textId="77777777" w:rsidR="00985E4E" w:rsidRPr="00A24054" w:rsidRDefault="00985E4E" w:rsidP="00985E4E">
            <w:pPr>
              <w:ind w:left="159"/>
              <w:rPr>
                <w:rFonts w:asciiTheme="minorHAnsi" w:hAnsiTheme="minorHAnsi" w:cstheme="minorHAnsi"/>
                <w:sz w:val="18"/>
                <w:szCs w:val="18"/>
              </w:rPr>
            </w:pPr>
          </w:p>
        </w:tc>
        <w:tc>
          <w:tcPr>
            <w:tcW w:w="1813"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0830843E" w14:textId="77777777" w:rsidR="00985E4E" w:rsidRPr="00A24054" w:rsidRDefault="00985E4E" w:rsidP="00985E4E">
            <w:pPr>
              <w:ind w:left="360"/>
              <w:rPr>
                <w:rFonts w:asciiTheme="minorHAnsi" w:hAnsiTheme="minorHAnsi" w:cstheme="minorHAnsi"/>
                <w:sz w:val="18"/>
                <w:szCs w:val="18"/>
              </w:rPr>
            </w:pPr>
          </w:p>
        </w:tc>
        <w:tc>
          <w:tcPr>
            <w:tcW w:w="4449"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84DE350" w14:textId="77777777" w:rsidR="00985E4E" w:rsidRPr="00A24054" w:rsidRDefault="00985E4E" w:rsidP="00985E4E">
            <w:pPr>
              <w:rPr>
                <w:rFonts w:asciiTheme="minorHAnsi" w:hAnsiTheme="minorHAnsi" w:cstheme="minorHAnsi"/>
                <w:sz w:val="18"/>
                <w:szCs w:val="18"/>
              </w:rPr>
            </w:pPr>
            <w:r w:rsidRPr="00A24054">
              <w:rPr>
                <w:rFonts w:asciiTheme="minorHAnsi" w:hAnsiTheme="minorHAnsi" w:cstheme="minorHAnsi"/>
                <w:i/>
                <w:sz w:val="18"/>
                <w:szCs w:val="18"/>
              </w:rPr>
              <w:t>Fino alla data di entrata in vigore del decreto di cui al presente comma, si applica l'articolo 216, comma 13.</w:t>
            </w:r>
          </w:p>
        </w:tc>
      </w:tr>
      <w:tr w:rsidR="00985E4E" w:rsidRPr="00A24054" w14:paraId="1F5150D6" w14:textId="77777777" w:rsidTr="00985E4E">
        <w:trPr>
          <w:trHeight w:val="227"/>
        </w:trPr>
        <w:tc>
          <w:tcPr>
            <w:tcW w:w="4127"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6C87C4E" w14:textId="77777777" w:rsidR="00985E4E" w:rsidRPr="00A24054" w:rsidRDefault="00985E4E" w:rsidP="00985E4E">
            <w:pPr>
              <w:numPr>
                <w:ilvl w:val="0"/>
                <w:numId w:val="30"/>
              </w:numPr>
              <w:spacing w:before="120" w:line="276" w:lineRule="auto"/>
              <w:jc w:val="both"/>
              <w:rPr>
                <w:rFonts w:asciiTheme="minorHAnsi" w:hAnsiTheme="minorHAnsi" w:cstheme="minorHAnsi"/>
                <w:sz w:val="18"/>
                <w:szCs w:val="18"/>
              </w:rPr>
            </w:pPr>
            <w:r w:rsidRPr="00A24054">
              <w:rPr>
                <w:rFonts w:asciiTheme="minorHAnsi" w:hAnsiTheme="minorHAnsi" w:cstheme="minorHAnsi"/>
                <w:sz w:val="18"/>
                <w:szCs w:val="18"/>
              </w:rPr>
              <w:t>Nel caso l’aggiudicatario sia:</w:t>
            </w:r>
          </w:p>
          <w:p w14:paraId="14558DF0" w14:textId="77777777" w:rsidR="00985E4E" w:rsidRPr="00A24054" w:rsidRDefault="00985E4E" w:rsidP="00985E4E">
            <w:pPr>
              <w:numPr>
                <w:ilvl w:val="0"/>
                <w:numId w:val="40"/>
              </w:numPr>
              <w:spacing w:before="120" w:line="276" w:lineRule="auto"/>
              <w:jc w:val="both"/>
              <w:rPr>
                <w:rFonts w:asciiTheme="minorHAnsi" w:hAnsiTheme="minorHAnsi" w:cstheme="minorHAnsi"/>
                <w:sz w:val="18"/>
                <w:szCs w:val="18"/>
              </w:rPr>
            </w:pPr>
            <w:r w:rsidRPr="00A24054">
              <w:rPr>
                <w:rFonts w:asciiTheme="minorHAnsi" w:hAnsiTheme="minorHAnsi" w:cstheme="minorHAnsi"/>
                <w:sz w:val="18"/>
                <w:szCs w:val="18"/>
              </w:rPr>
              <w:t>un raggruppamento temporaneo di imprese o di professionisti, gli operatori economici hanno conferito, prima della stipula del contratto di appalto:</w:t>
            </w:r>
          </w:p>
          <w:p w14:paraId="3132DC3F" w14:textId="77777777" w:rsidR="00985E4E" w:rsidRPr="00A24054" w:rsidRDefault="00985E4E" w:rsidP="00985E4E">
            <w:pPr>
              <w:numPr>
                <w:ilvl w:val="0"/>
                <w:numId w:val="39"/>
              </w:numPr>
              <w:spacing w:before="120" w:line="276" w:lineRule="auto"/>
              <w:ind w:left="884" w:hanging="142"/>
              <w:jc w:val="both"/>
              <w:rPr>
                <w:rFonts w:asciiTheme="minorHAnsi" w:hAnsiTheme="minorHAnsi" w:cstheme="minorHAnsi"/>
                <w:sz w:val="18"/>
                <w:szCs w:val="18"/>
              </w:rPr>
            </w:pPr>
            <w:r w:rsidRPr="00A24054">
              <w:rPr>
                <w:rFonts w:asciiTheme="minorHAnsi" w:hAnsiTheme="minorHAnsi" w:cstheme="minorHAnsi"/>
                <w:sz w:val="18"/>
                <w:szCs w:val="18"/>
              </w:rPr>
              <w:t>con un unico atto, mandato collettivo speciale con rappresentanza ad uno di essi, mediante scrittura privata autenticata?</w:t>
            </w:r>
          </w:p>
          <w:p w14:paraId="07382F3D" w14:textId="77777777" w:rsidR="00985E4E" w:rsidRPr="00A24054" w:rsidRDefault="00985E4E" w:rsidP="00985E4E">
            <w:pPr>
              <w:numPr>
                <w:ilvl w:val="0"/>
                <w:numId w:val="39"/>
              </w:numPr>
              <w:spacing w:before="120" w:line="276" w:lineRule="auto"/>
              <w:ind w:left="884" w:hanging="142"/>
              <w:jc w:val="both"/>
              <w:rPr>
                <w:rFonts w:asciiTheme="minorHAnsi" w:hAnsiTheme="minorHAnsi" w:cstheme="minorHAnsi"/>
                <w:sz w:val="18"/>
                <w:szCs w:val="18"/>
              </w:rPr>
            </w:pPr>
            <w:r w:rsidRPr="00A24054">
              <w:rPr>
                <w:rFonts w:asciiTheme="minorHAnsi" w:hAnsiTheme="minorHAnsi" w:cstheme="minorHAnsi"/>
                <w:sz w:val="18"/>
                <w:szCs w:val="18"/>
              </w:rPr>
              <w:t>il mandato nel quale è espressamente previsto il rispetto degli obblighi di tracciabilità di cui alla l. 136/2010 nei pagamenti effettuati verso i membri del raggruppamento medesimo?</w:t>
            </w:r>
          </w:p>
          <w:p w14:paraId="1178DC2E" w14:textId="77777777" w:rsidR="00985E4E" w:rsidRPr="00A24054" w:rsidRDefault="00985E4E" w:rsidP="00985E4E">
            <w:pPr>
              <w:numPr>
                <w:ilvl w:val="0"/>
                <w:numId w:val="40"/>
              </w:numPr>
              <w:spacing w:before="120" w:line="276" w:lineRule="auto"/>
              <w:jc w:val="both"/>
              <w:rPr>
                <w:rFonts w:asciiTheme="minorHAnsi" w:hAnsiTheme="minorHAnsi" w:cstheme="minorHAnsi"/>
                <w:sz w:val="18"/>
                <w:szCs w:val="18"/>
              </w:rPr>
            </w:pPr>
            <w:r w:rsidRPr="00A24054">
              <w:rPr>
                <w:rFonts w:asciiTheme="minorHAnsi" w:hAnsiTheme="minorHAnsi" w:cstheme="minorHAnsi"/>
                <w:sz w:val="18"/>
                <w:szCs w:val="18"/>
              </w:rPr>
              <w:lastRenderedPageBreak/>
              <w:t>un Consorzio Stabile (ex art. 45, d.lgs. 50/2016), è stata verificata nella delibera che ci sia l’obbligo dei consorziati di operare in maniera congiunta per almeno 5 anni?</w:t>
            </w:r>
          </w:p>
        </w:tc>
        <w:tc>
          <w:tcPr>
            <w:tcW w:w="1685"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64A379D8" w14:textId="77777777" w:rsidR="00985E4E" w:rsidRPr="00A24054" w:rsidRDefault="00985E4E" w:rsidP="00985E4E">
            <w:pPr>
              <w:rPr>
                <w:rFonts w:asciiTheme="minorHAnsi" w:hAnsiTheme="minorHAnsi" w:cstheme="minorHAnsi"/>
                <w:sz w:val="18"/>
                <w:szCs w:val="18"/>
              </w:rPr>
            </w:pPr>
          </w:p>
        </w:tc>
        <w:tc>
          <w:tcPr>
            <w:tcW w:w="215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E8648F4" w14:textId="77777777" w:rsidR="00985E4E" w:rsidRPr="00A24054" w:rsidRDefault="00985E4E" w:rsidP="00985E4E">
            <w:pPr>
              <w:ind w:left="159"/>
              <w:rPr>
                <w:rFonts w:asciiTheme="minorHAnsi" w:hAnsiTheme="minorHAnsi" w:cstheme="minorHAnsi"/>
                <w:sz w:val="18"/>
                <w:szCs w:val="18"/>
              </w:rPr>
            </w:pPr>
          </w:p>
        </w:tc>
        <w:tc>
          <w:tcPr>
            <w:tcW w:w="1813"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30A9B1A7" w14:textId="77777777" w:rsidR="00985E4E" w:rsidRPr="00A24054" w:rsidRDefault="00985E4E" w:rsidP="00985E4E">
            <w:pPr>
              <w:ind w:left="360"/>
              <w:rPr>
                <w:rFonts w:asciiTheme="minorHAnsi" w:hAnsiTheme="minorHAnsi" w:cstheme="minorHAnsi"/>
                <w:sz w:val="18"/>
                <w:szCs w:val="18"/>
              </w:rPr>
            </w:pPr>
          </w:p>
        </w:tc>
        <w:tc>
          <w:tcPr>
            <w:tcW w:w="4449"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91114A1" w14:textId="77777777" w:rsidR="00985E4E" w:rsidRPr="00A24054" w:rsidRDefault="00985E4E" w:rsidP="00985E4E">
            <w:pPr>
              <w:rPr>
                <w:rFonts w:asciiTheme="minorHAnsi" w:hAnsiTheme="minorHAnsi" w:cstheme="minorHAnsi"/>
                <w:sz w:val="18"/>
                <w:szCs w:val="18"/>
              </w:rPr>
            </w:pPr>
          </w:p>
        </w:tc>
      </w:tr>
      <w:tr w:rsidR="00985E4E" w:rsidRPr="00A24054" w14:paraId="7D52A1F9" w14:textId="77777777" w:rsidTr="00985E4E">
        <w:trPr>
          <w:trHeight w:val="524"/>
        </w:trPr>
        <w:tc>
          <w:tcPr>
            <w:tcW w:w="4127"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D96EE66" w14:textId="77777777" w:rsidR="00985E4E" w:rsidRPr="00A24054" w:rsidRDefault="00985E4E" w:rsidP="00985E4E">
            <w:pPr>
              <w:numPr>
                <w:ilvl w:val="0"/>
                <w:numId w:val="30"/>
              </w:numPr>
              <w:spacing w:before="120"/>
              <w:ind w:hanging="357"/>
              <w:jc w:val="both"/>
              <w:rPr>
                <w:rFonts w:asciiTheme="minorHAnsi" w:hAnsiTheme="minorHAnsi" w:cstheme="minorHAnsi"/>
                <w:sz w:val="18"/>
                <w:szCs w:val="18"/>
              </w:rPr>
            </w:pPr>
            <w:r w:rsidRPr="00A24054">
              <w:rPr>
                <w:rFonts w:asciiTheme="minorHAnsi" w:hAnsiTheme="minorHAnsi" w:cstheme="minorHAnsi"/>
                <w:sz w:val="18"/>
                <w:szCs w:val="18"/>
              </w:rPr>
              <w:t>Per l’aggiudicazione e stipula del contratto, sono stati acquisiti dal Beneficiario i seguenti certificati:</w:t>
            </w:r>
          </w:p>
          <w:p w14:paraId="72446B8F" w14:textId="77777777" w:rsidR="00985E4E" w:rsidRPr="00A24054" w:rsidRDefault="00985E4E" w:rsidP="00E8574F">
            <w:pPr>
              <w:numPr>
                <w:ilvl w:val="0"/>
                <w:numId w:val="38"/>
              </w:numPr>
              <w:ind w:hanging="357"/>
              <w:jc w:val="both"/>
              <w:rPr>
                <w:rFonts w:asciiTheme="minorHAnsi" w:hAnsiTheme="minorHAnsi" w:cstheme="minorHAnsi"/>
                <w:sz w:val="18"/>
                <w:szCs w:val="18"/>
              </w:rPr>
            </w:pPr>
            <w:r w:rsidRPr="00A24054">
              <w:rPr>
                <w:rFonts w:asciiTheme="minorHAnsi" w:hAnsiTheme="minorHAnsi" w:cstheme="minorHAnsi"/>
                <w:sz w:val="18"/>
                <w:szCs w:val="18"/>
              </w:rPr>
              <w:t>camera di Commercio Industria e Artigianato;</w:t>
            </w:r>
          </w:p>
          <w:p w14:paraId="45DF491B" w14:textId="77777777" w:rsidR="00985E4E" w:rsidRPr="00A24054" w:rsidRDefault="00985E4E" w:rsidP="00E8574F">
            <w:pPr>
              <w:numPr>
                <w:ilvl w:val="0"/>
                <w:numId w:val="38"/>
              </w:numPr>
              <w:ind w:hanging="357"/>
              <w:jc w:val="both"/>
              <w:rPr>
                <w:rFonts w:asciiTheme="minorHAnsi" w:hAnsiTheme="minorHAnsi" w:cstheme="minorHAnsi"/>
                <w:sz w:val="18"/>
                <w:szCs w:val="18"/>
              </w:rPr>
            </w:pPr>
            <w:r w:rsidRPr="00A24054">
              <w:rPr>
                <w:rFonts w:asciiTheme="minorHAnsi" w:hAnsiTheme="minorHAnsi" w:cstheme="minorHAnsi"/>
                <w:sz w:val="18"/>
                <w:szCs w:val="18"/>
              </w:rPr>
              <w:t>casellario giudiziale,</w:t>
            </w:r>
          </w:p>
          <w:p w14:paraId="220469E7" w14:textId="77777777" w:rsidR="00985E4E" w:rsidRPr="00A24054" w:rsidRDefault="00985E4E" w:rsidP="00E8574F">
            <w:pPr>
              <w:numPr>
                <w:ilvl w:val="0"/>
                <w:numId w:val="38"/>
              </w:numPr>
              <w:ind w:hanging="357"/>
              <w:jc w:val="both"/>
              <w:rPr>
                <w:rFonts w:asciiTheme="minorHAnsi" w:hAnsiTheme="minorHAnsi" w:cstheme="minorHAnsi"/>
                <w:sz w:val="18"/>
                <w:szCs w:val="18"/>
              </w:rPr>
            </w:pPr>
            <w:r w:rsidRPr="00A24054">
              <w:rPr>
                <w:rFonts w:asciiTheme="minorHAnsi" w:hAnsiTheme="minorHAnsi" w:cstheme="minorHAnsi"/>
                <w:sz w:val="18"/>
                <w:szCs w:val="18"/>
              </w:rPr>
              <w:t>carichi pendenti</w:t>
            </w:r>
          </w:p>
        </w:tc>
        <w:tc>
          <w:tcPr>
            <w:tcW w:w="1685"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1E5F7546" w14:textId="77777777" w:rsidR="00985E4E" w:rsidRPr="00A24054" w:rsidRDefault="00985E4E" w:rsidP="00985E4E">
            <w:pPr>
              <w:rPr>
                <w:rFonts w:asciiTheme="minorHAnsi" w:hAnsiTheme="minorHAnsi" w:cstheme="minorHAnsi"/>
                <w:sz w:val="18"/>
                <w:szCs w:val="18"/>
              </w:rPr>
            </w:pPr>
          </w:p>
        </w:tc>
        <w:tc>
          <w:tcPr>
            <w:tcW w:w="215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F22B44D" w14:textId="77777777" w:rsidR="00985E4E" w:rsidRPr="00A24054" w:rsidRDefault="00985E4E" w:rsidP="00985E4E">
            <w:pPr>
              <w:numPr>
                <w:ilvl w:val="0"/>
                <w:numId w:val="2"/>
              </w:numPr>
              <w:ind w:left="159" w:hanging="159"/>
              <w:rPr>
                <w:rFonts w:asciiTheme="minorHAnsi" w:hAnsiTheme="minorHAnsi" w:cstheme="minorHAnsi"/>
                <w:sz w:val="18"/>
                <w:szCs w:val="18"/>
              </w:rPr>
            </w:pPr>
            <w:r w:rsidRPr="00A24054">
              <w:rPr>
                <w:rFonts w:asciiTheme="minorHAnsi" w:hAnsiTheme="minorHAnsi" w:cstheme="minorHAnsi"/>
                <w:sz w:val="18"/>
                <w:szCs w:val="18"/>
              </w:rPr>
              <w:t>Certificato Camera di Commercio</w:t>
            </w:r>
          </w:p>
          <w:p w14:paraId="016BDED2" w14:textId="77777777" w:rsidR="00985E4E" w:rsidRPr="00A24054" w:rsidRDefault="00985E4E" w:rsidP="00985E4E">
            <w:pPr>
              <w:numPr>
                <w:ilvl w:val="0"/>
                <w:numId w:val="2"/>
              </w:numPr>
              <w:ind w:left="159" w:hanging="159"/>
              <w:rPr>
                <w:rFonts w:asciiTheme="minorHAnsi" w:hAnsiTheme="minorHAnsi" w:cstheme="minorHAnsi"/>
                <w:sz w:val="18"/>
                <w:szCs w:val="18"/>
              </w:rPr>
            </w:pPr>
            <w:r w:rsidRPr="00A24054">
              <w:rPr>
                <w:rFonts w:asciiTheme="minorHAnsi" w:hAnsiTheme="minorHAnsi" w:cstheme="minorHAnsi"/>
                <w:sz w:val="18"/>
                <w:szCs w:val="18"/>
              </w:rPr>
              <w:t>Casellario giudiziale</w:t>
            </w:r>
          </w:p>
          <w:p w14:paraId="224FC089" w14:textId="77777777" w:rsidR="00985E4E" w:rsidRPr="00A24054" w:rsidRDefault="00985E4E" w:rsidP="00985E4E">
            <w:pPr>
              <w:numPr>
                <w:ilvl w:val="0"/>
                <w:numId w:val="2"/>
              </w:numPr>
              <w:ind w:left="159" w:hanging="159"/>
              <w:rPr>
                <w:rFonts w:asciiTheme="minorHAnsi" w:hAnsiTheme="minorHAnsi" w:cstheme="minorHAnsi"/>
                <w:sz w:val="18"/>
                <w:szCs w:val="18"/>
              </w:rPr>
            </w:pPr>
          </w:p>
        </w:tc>
        <w:tc>
          <w:tcPr>
            <w:tcW w:w="1813"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6899FB9E" w14:textId="77777777" w:rsidR="00985E4E" w:rsidRPr="00A24054" w:rsidRDefault="00985E4E" w:rsidP="00985E4E">
            <w:pPr>
              <w:ind w:left="360"/>
              <w:rPr>
                <w:rFonts w:asciiTheme="minorHAnsi" w:hAnsiTheme="minorHAnsi" w:cstheme="minorHAnsi"/>
                <w:sz w:val="18"/>
                <w:szCs w:val="18"/>
              </w:rPr>
            </w:pPr>
          </w:p>
        </w:tc>
        <w:tc>
          <w:tcPr>
            <w:tcW w:w="4449"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656DC69" w14:textId="77777777" w:rsidR="00985E4E" w:rsidRPr="00A24054" w:rsidRDefault="00985E4E" w:rsidP="00985E4E">
            <w:pPr>
              <w:rPr>
                <w:rFonts w:asciiTheme="minorHAnsi" w:hAnsiTheme="minorHAnsi" w:cstheme="minorHAnsi"/>
                <w:sz w:val="18"/>
                <w:szCs w:val="18"/>
              </w:rPr>
            </w:pPr>
          </w:p>
        </w:tc>
      </w:tr>
      <w:tr w:rsidR="00985E4E" w:rsidRPr="00A24054" w14:paraId="0A012CC6" w14:textId="77777777" w:rsidTr="00985E4E">
        <w:trPr>
          <w:trHeight w:val="454"/>
        </w:trPr>
        <w:tc>
          <w:tcPr>
            <w:tcW w:w="4127"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61CDB25" w14:textId="77777777" w:rsidR="00985E4E" w:rsidRPr="00A24054" w:rsidRDefault="00985E4E" w:rsidP="00985E4E">
            <w:pPr>
              <w:numPr>
                <w:ilvl w:val="0"/>
                <w:numId w:val="30"/>
              </w:numPr>
              <w:spacing w:before="120" w:line="276" w:lineRule="auto"/>
              <w:jc w:val="both"/>
              <w:rPr>
                <w:rFonts w:asciiTheme="minorHAnsi" w:hAnsiTheme="minorHAnsi" w:cstheme="minorHAnsi"/>
                <w:sz w:val="18"/>
                <w:szCs w:val="18"/>
              </w:rPr>
            </w:pPr>
            <w:r w:rsidRPr="00A24054">
              <w:rPr>
                <w:rFonts w:asciiTheme="minorHAnsi" w:hAnsiTheme="minorHAnsi" w:cstheme="minorHAnsi"/>
                <w:sz w:val="18"/>
                <w:szCs w:val="18"/>
              </w:rPr>
              <w:t>Per l’aggiudicazione e stipula del contratto è stato acquisito il DURC o eventuale autocertificazione per affidamenti fino a 20.000 euro?</w:t>
            </w:r>
          </w:p>
        </w:tc>
        <w:tc>
          <w:tcPr>
            <w:tcW w:w="1685"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7C1006DC" w14:textId="77777777" w:rsidR="00985E4E" w:rsidRPr="00A24054" w:rsidRDefault="00985E4E" w:rsidP="00985E4E">
            <w:pPr>
              <w:rPr>
                <w:rFonts w:asciiTheme="minorHAnsi" w:hAnsiTheme="minorHAnsi" w:cstheme="minorHAnsi"/>
                <w:sz w:val="18"/>
                <w:szCs w:val="18"/>
              </w:rPr>
            </w:pPr>
          </w:p>
        </w:tc>
        <w:tc>
          <w:tcPr>
            <w:tcW w:w="215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DE41FC2" w14:textId="77777777" w:rsidR="00985E4E" w:rsidRPr="00A24054" w:rsidRDefault="00985E4E" w:rsidP="00985E4E">
            <w:pPr>
              <w:numPr>
                <w:ilvl w:val="0"/>
                <w:numId w:val="2"/>
              </w:numPr>
              <w:ind w:left="159" w:hanging="159"/>
              <w:rPr>
                <w:rFonts w:asciiTheme="minorHAnsi" w:hAnsiTheme="minorHAnsi" w:cstheme="minorHAnsi"/>
                <w:sz w:val="18"/>
                <w:szCs w:val="18"/>
              </w:rPr>
            </w:pPr>
            <w:r w:rsidRPr="00A24054">
              <w:rPr>
                <w:rFonts w:asciiTheme="minorHAnsi" w:hAnsiTheme="minorHAnsi" w:cstheme="minorHAnsi"/>
                <w:sz w:val="18"/>
                <w:szCs w:val="18"/>
              </w:rPr>
              <w:t>DURC</w:t>
            </w:r>
          </w:p>
        </w:tc>
        <w:tc>
          <w:tcPr>
            <w:tcW w:w="1813"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03A31672" w14:textId="77777777" w:rsidR="00985E4E" w:rsidRPr="00A24054" w:rsidRDefault="00985E4E" w:rsidP="00985E4E">
            <w:pPr>
              <w:ind w:left="360"/>
              <w:rPr>
                <w:rFonts w:asciiTheme="minorHAnsi" w:hAnsiTheme="minorHAnsi" w:cstheme="minorHAnsi"/>
                <w:sz w:val="18"/>
                <w:szCs w:val="18"/>
              </w:rPr>
            </w:pPr>
          </w:p>
        </w:tc>
        <w:tc>
          <w:tcPr>
            <w:tcW w:w="4449"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2A0B309" w14:textId="77777777" w:rsidR="00985E4E" w:rsidRPr="00A24054" w:rsidRDefault="00985E4E" w:rsidP="00985E4E">
            <w:pPr>
              <w:rPr>
                <w:rFonts w:asciiTheme="minorHAnsi" w:hAnsiTheme="minorHAnsi" w:cstheme="minorHAnsi"/>
                <w:sz w:val="18"/>
                <w:szCs w:val="18"/>
              </w:rPr>
            </w:pPr>
            <w:r w:rsidRPr="00A24054">
              <w:rPr>
                <w:rFonts w:asciiTheme="minorHAnsi" w:hAnsiTheme="minorHAnsi" w:cstheme="minorHAnsi"/>
                <w:i/>
                <w:sz w:val="18"/>
                <w:szCs w:val="18"/>
              </w:rPr>
              <w:t>NB: Ha una validità di 120 giorni. Non è necessario in caso di adesione a convenzioni CONSIP.</w:t>
            </w:r>
          </w:p>
        </w:tc>
      </w:tr>
      <w:tr w:rsidR="00985E4E" w:rsidRPr="00A24054" w14:paraId="1146D97D" w14:textId="77777777" w:rsidTr="00985E4E">
        <w:trPr>
          <w:trHeight w:val="524"/>
        </w:trPr>
        <w:tc>
          <w:tcPr>
            <w:tcW w:w="4127"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A1F6CDD" w14:textId="77777777" w:rsidR="00985E4E" w:rsidRPr="00A24054" w:rsidRDefault="00985E4E" w:rsidP="00985E4E">
            <w:pPr>
              <w:numPr>
                <w:ilvl w:val="0"/>
                <w:numId w:val="30"/>
              </w:numPr>
              <w:spacing w:before="120" w:line="276" w:lineRule="auto"/>
              <w:jc w:val="both"/>
              <w:rPr>
                <w:rFonts w:asciiTheme="minorHAnsi" w:hAnsiTheme="minorHAnsi" w:cstheme="minorHAnsi"/>
                <w:sz w:val="18"/>
                <w:szCs w:val="18"/>
              </w:rPr>
            </w:pPr>
            <w:r w:rsidRPr="00A24054">
              <w:rPr>
                <w:rFonts w:asciiTheme="minorHAnsi" w:hAnsiTheme="minorHAnsi" w:cstheme="minorHAnsi"/>
                <w:sz w:val="18"/>
                <w:szCs w:val="18"/>
              </w:rPr>
              <w:t>È stato verificato se sussistano, ai sensi dell’articolo 80, comma 4 del D.lgs. n. 50/2016 gravi violazioni che comportano un omesso pagamento di imposte e tasse superiore all'importo di cui all'articolo 48-bis, commi 1 e 2-bis, del decreto del Presidente della Repubblica 29 settembre 1973, n. 602 e/o l’inottemperanza agli obblighi relativi al pagamento delle imposte e tasse o dei contributi previdenziali non definitivamente accertati?</w:t>
            </w:r>
          </w:p>
        </w:tc>
        <w:tc>
          <w:tcPr>
            <w:tcW w:w="1685"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52A03852" w14:textId="77777777" w:rsidR="00985E4E" w:rsidRPr="00A24054" w:rsidRDefault="00985E4E" w:rsidP="00985E4E">
            <w:pPr>
              <w:rPr>
                <w:rFonts w:asciiTheme="minorHAnsi" w:hAnsiTheme="minorHAnsi" w:cstheme="minorHAnsi"/>
                <w:sz w:val="18"/>
                <w:szCs w:val="18"/>
              </w:rPr>
            </w:pPr>
          </w:p>
        </w:tc>
        <w:tc>
          <w:tcPr>
            <w:tcW w:w="215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79D7A0D" w14:textId="77777777" w:rsidR="00985E4E" w:rsidRPr="00A24054" w:rsidRDefault="00985E4E" w:rsidP="00985E4E">
            <w:pPr>
              <w:numPr>
                <w:ilvl w:val="0"/>
                <w:numId w:val="2"/>
              </w:numPr>
              <w:ind w:left="159" w:hanging="159"/>
              <w:rPr>
                <w:rFonts w:asciiTheme="minorHAnsi" w:hAnsiTheme="minorHAnsi" w:cstheme="minorHAnsi"/>
                <w:sz w:val="18"/>
                <w:szCs w:val="18"/>
              </w:rPr>
            </w:pPr>
            <w:r w:rsidRPr="00A24054">
              <w:rPr>
                <w:rFonts w:asciiTheme="minorHAnsi" w:hAnsiTheme="minorHAnsi" w:cstheme="minorHAnsi"/>
                <w:sz w:val="18"/>
                <w:szCs w:val="18"/>
              </w:rPr>
              <w:t>Certificato dell’agenzia dell’entrate</w:t>
            </w:r>
          </w:p>
        </w:tc>
        <w:tc>
          <w:tcPr>
            <w:tcW w:w="1813"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1F6043E1" w14:textId="77777777" w:rsidR="00985E4E" w:rsidRPr="00A24054" w:rsidRDefault="00985E4E" w:rsidP="00985E4E">
            <w:pPr>
              <w:rPr>
                <w:rFonts w:asciiTheme="minorHAnsi" w:hAnsiTheme="minorHAnsi" w:cstheme="minorHAnsi"/>
                <w:sz w:val="18"/>
                <w:szCs w:val="18"/>
              </w:rPr>
            </w:pPr>
          </w:p>
        </w:tc>
        <w:tc>
          <w:tcPr>
            <w:tcW w:w="4449"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B18CB94" w14:textId="77777777" w:rsidR="00985E4E" w:rsidRPr="00A24054" w:rsidRDefault="00985E4E" w:rsidP="00985E4E">
            <w:pPr>
              <w:jc w:val="both"/>
              <w:rPr>
                <w:rFonts w:asciiTheme="minorHAnsi" w:hAnsiTheme="minorHAnsi" w:cstheme="minorHAnsi"/>
                <w:i/>
                <w:sz w:val="18"/>
                <w:szCs w:val="18"/>
              </w:rPr>
            </w:pPr>
            <w:r w:rsidRPr="00A24054">
              <w:rPr>
                <w:rFonts w:asciiTheme="minorHAnsi" w:hAnsiTheme="minorHAnsi" w:cstheme="minorHAnsi"/>
                <w:i/>
                <w:sz w:val="18"/>
                <w:szCs w:val="18"/>
              </w:rPr>
              <w:t xml:space="preserve">Si precisa che l’importo di cui al citato articolo 48 bis commi 1 e 2-bis, del decreto del Presidente della Repubblica 29 settembre 1973, n.602 è pari ad euro 10.000,00 e dal 01/03/2018 ai sensi dell’articolo 1, commi 986 e 988 della legge 27/12/2017, n. 205, è pari a € 5.000,00. Costituiscono violazioni definitivamente accertate quelle contenute in sentenze o atti amministrativi non più soggetti ad impugnazione </w:t>
            </w:r>
          </w:p>
        </w:tc>
      </w:tr>
    </w:tbl>
    <w:p w14:paraId="23A437FF" w14:textId="3BFB29D8" w:rsidR="000C74ED" w:rsidRDefault="000C74ED">
      <w:pPr>
        <w:spacing w:after="160" w:line="259" w:lineRule="auto"/>
        <w:rPr>
          <w:sz w:val="20"/>
          <w:szCs w:val="20"/>
        </w:rPr>
      </w:pPr>
      <w:r>
        <w:rPr>
          <w:sz w:val="20"/>
          <w:szCs w:val="20"/>
        </w:rPr>
        <w:br w:type="page"/>
      </w:r>
    </w:p>
    <w:tbl>
      <w:tblPr>
        <w:tblStyle w:val="TableGrid1"/>
        <w:tblW w:w="145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62"/>
        <w:gridCol w:w="2768"/>
        <w:gridCol w:w="7366"/>
      </w:tblGrid>
      <w:tr w:rsidR="000C74ED" w:rsidRPr="005B6839" w14:paraId="02011ACB" w14:textId="77777777" w:rsidTr="000C74ED">
        <w:tc>
          <w:tcPr>
            <w:tcW w:w="14596" w:type="dxa"/>
            <w:gridSpan w:val="3"/>
            <w:shd w:val="clear" w:color="auto" w:fill="auto"/>
          </w:tcPr>
          <w:p w14:paraId="005FC536" w14:textId="77777777" w:rsidR="000C74ED" w:rsidRPr="000C74ED" w:rsidRDefault="000C74ED" w:rsidP="001621EE">
            <w:pPr>
              <w:spacing w:before="120"/>
              <w:jc w:val="both"/>
              <w:rPr>
                <w:rFonts w:asciiTheme="minorHAnsi" w:hAnsiTheme="minorHAnsi" w:cstheme="minorHAnsi"/>
                <w:sz w:val="22"/>
                <w:szCs w:val="22"/>
              </w:rPr>
            </w:pPr>
            <w:r w:rsidRPr="000C74ED">
              <w:rPr>
                <w:rFonts w:asciiTheme="minorHAnsi" w:hAnsiTheme="minorHAnsi" w:cstheme="minorHAnsi"/>
                <w:sz w:val="22"/>
                <w:szCs w:val="22"/>
              </w:rPr>
              <w:lastRenderedPageBreak/>
              <w:t>In relazione a quanto sopra, il sottoscritto Responsabile Unico del Procedimento, _____________________________ , consapevole delle sanzioni penali richiamate dall’articolo 76 del D.P.R. n. 445/2000 in caso di dichiarazioni mendaci e della decadenza dei benefici eventualmente conseguenti al provvedimento emanato sulla base di dichiarazione non veritiere, di cui all’articolo 75 del richiamato del D.P.R. n. 445/2000, ai sensi e per gli effetti dell’articolo 46 del citato D.P.R. n. 445/2000, sotto la propria responsabilità, dichiara che le procedure di appalto relative al progetto citato in intestazione sono state attuate nel rispetto della normativa europea e nazionale in materia di contratti pubblici e di fondi europei.</w:t>
            </w:r>
          </w:p>
          <w:p w14:paraId="751D598B" w14:textId="77777777" w:rsidR="000C74ED" w:rsidRPr="006234D0" w:rsidRDefault="000C74ED" w:rsidP="001621EE">
            <w:pPr>
              <w:jc w:val="center"/>
              <w:rPr>
                <w:rFonts w:asciiTheme="minorHAnsi" w:hAnsiTheme="minorHAnsi" w:cstheme="minorHAnsi"/>
                <w:i/>
                <w:sz w:val="18"/>
                <w:szCs w:val="18"/>
              </w:rPr>
            </w:pPr>
          </w:p>
        </w:tc>
      </w:tr>
      <w:tr w:rsidR="000C74ED" w:rsidRPr="005B6839" w14:paraId="3B93EE83" w14:textId="77777777" w:rsidTr="000C74ED">
        <w:tc>
          <w:tcPr>
            <w:tcW w:w="4462" w:type="dxa"/>
            <w:shd w:val="clear" w:color="auto" w:fill="auto"/>
          </w:tcPr>
          <w:p w14:paraId="7F6D91D1" w14:textId="77777777" w:rsidR="000C74ED" w:rsidRPr="005B6839" w:rsidRDefault="000C74ED" w:rsidP="001621EE">
            <w:pPr>
              <w:jc w:val="center"/>
              <w:rPr>
                <w:rFonts w:asciiTheme="minorHAnsi" w:hAnsiTheme="minorHAnsi" w:cstheme="minorHAnsi"/>
                <w:i/>
              </w:rPr>
            </w:pPr>
            <w:r w:rsidRPr="005B6839">
              <w:rPr>
                <w:rFonts w:asciiTheme="minorHAnsi" w:hAnsiTheme="minorHAnsi" w:cstheme="minorHAnsi"/>
                <w:i/>
              </w:rPr>
              <w:t>Data Verifica:</w:t>
            </w:r>
          </w:p>
        </w:tc>
        <w:tc>
          <w:tcPr>
            <w:tcW w:w="2768" w:type="dxa"/>
            <w:shd w:val="clear" w:color="auto" w:fill="auto"/>
          </w:tcPr>
          <w:p w14:paraId="29800859" w14:textId="77777777" w:rsidR="000C74ED" w:rsidRPr="005B6839" w:rsidRDefault="000C74ED" w:rsidP="001621EE">
            <w:pPr>
              <w:jc w:val="center"/>
              <w:rPr>
                <w:rFonts w:asciiTheme="minorHAnsi" w:hAnsiTheme="minorHAnsi" w:cstheme="minorHAnsi"/>
                <w:i/>
              </w:rPr>
            </w:pPr>
          </w:p>
        </w:tc>
        <w:tc>
          <w:tcPr>
            <w:tcW w:w="7366" w:type="dxa"/>
            <w:shd w:val="clear" w:color="auto" w:fill="auto"/>
          </w:tcPr>
          <w:p w14:paraId="2FCD0DD5" w14:textId="77777777" w:rsidR="000C74ED" w:rsidRPr="005B6839" w:rsidRDefault="000C74ED" w:rsidP="001621EE">
            <w:pPr>
              <w:jc w:val="center"/>
              <w:rPr>
                <w:rFonts w:asciiTheme="minorHAnsi" w:hAnsiTheme="minorHAnsi" w:cstheme="minorHAnsi"/>
                <w:i/>
              </w:rPr>
            </w:pPr>
            <w:r w:rsidRPr="005B6839">
              <w:rPr>
                <w:rFonts w:asciiTheme="minorHAnsi" w:hAnsiTheme="minorHAnsi" w:cstheme="minorHAnsi"/>
                <w:i/>
              </w:rPr>
              <w:t xml:space="preserve">Firma del </w:t>
            </w:r>
            <w:r>
              <w:rPr>
                <w:rFonts w:asciiTheme="minorHAnsi" w:hAnsiTheme="minorHAnsi" w:cstheme="minorHAnsi"/>
                <w:i/>
              </w:rPr>
              <w:t>RUP</w:t>
            </w:r>
          </w:p>
          <w:p w14:paraId="68987380" w14:textId="77777777" w:rsidR="000C74ED" w:rsidRPr="005B6839" w:rsidRDefault="000C74ED" w:rsidP="001621EE">
            <w:pPr>
              <w:jc w:val="center"/>
              <w:rPr>
                <w:rFonts w:asciiTheme="minorHAnsi" w:hAnsiTheme="minorHAnsi" w:cstheme="minorHAnsi"/>
                <w:i/>
              </w:rPr>
            </w:pPr>
            <w:r w:rsidRPr="005B6839">
              <w:rPr>
                <w:rFonts w:asciiTheme="minorHAnsi" w:hAnsiTheme="minorHAnsi" w:cstheme="minorHAnsi"/>
                <w:i/>
              </w:rPr>
              <w:t>(per esteso leggibile)</w:t>
            </w:r>
          </w:p>
        </w:tc>
      </w:tr>
      <w:tr w:rsidR="000C74ED" w:rsidRPr="005B6839" w14:paraId="402A8F3A" w14:textId="77777777" w:rsidTr="000C74ED">
        <w:trPr>
          <w:trHeight w:val="502"/>
        </w:trPr>
        <w:tc>
          <w:tcPr>
            <w:tcW w:w="4462" w:type="dxa"/>
            <w:shd w:val="clear" w:color="auto" w:fill="auto"/>
            <w:vAlign w:val="bottom"/>
          </w:tcPr>
          <w:p w14:paraId="3531D87B" w14:textId="77777777" w:rsidR="000C74ED" w:rsidRPr="005B6839" w:rsidRDefault="000C74ED" w:rsidP="001621EE">
            <w:pPr>
              <w:jc w:val="center"/>
              <w:rPr>
                <w:rFonts w:asciiTheme="minorHAnsi" w:hAnsiTheme="minorHAnsi" w:cstheme="minorHAnsi"/>
              </w:rPr>
            </w:pPr>
            <w:r>
              <w:rPr>
                <w:rFonts w:asciiTheme="minorHAnsi" w:hAnsiTheme="minorHAnsi" w:cstheme="minorHAnsi"/>
                <w:sz w:val="28"/>
                <w:szCs w:val="20"/>
              </w:rPr>
              <w:t>_</w:t>
            </w:r>
            <w:r w:rsidRPr="005B6839">
              <w:rPr>
                <w:rFonts w:asciiTheme="minorHAnsi" w:hAnsiTheme="minorHAnsi" w:cstheme="minorHAnsi"/>
                <w:sz w:val="28"/>
                <w:szCs w:val="20"/>
              </w:rPr>
              <w:t xml:space="preserve">__ / </w:t>
            </w:r>
            <w:r>
              <w:rPr>
                <w:rFonts w:asciiTheme="minorHAnsi" w:hAnsiTheme="minorHAnsi" w:cstheme="minorHAnsi"/>
                <w:sz w:val="28"/>
                <w:szCs w:val="20"/>
              </w:rPr>
              <w:t>_</w:t>
            </w:r>
            <w:r w:rsidRPr="005B6839">
              <w:rPr>
                <w:rFonts w:asciiTheme="minorHAnsi" w:hAnsiTheme="minorHAnsi" w:cstheme="minorHAnsi"/>
                <w:sz w:val="28"/>
                <w:szCs w:val="20"/>
              </w:rPr>
              <w:t xml:space="preserve">__ / </w:t>
            </w:r>
            <w:r>
              <w:rPr>
                <w:rFonts w:asciiTheme="minorHAnsi" w:hAnsiTheme="minorHAnsi" w:cstheme="minorHAnsi"/>
                <w:sz w:val="28"/>
                <w:szCs w:val="20"/>
              </w:rPr>
              <w:t>___</w:t>
            </w:r>
            <w:r w:rsidRPr="005B6839">
              <w:rPr>
                <w:rFonts w:asciiTheme="minorHAnsi" w:hAnsiTheme="minorHAnsi" w:cstheme="minorHAnsi"/>
                <w:sz w:val="28"/>
                <w:szCs w:val="20"/>
              </w:rPr>
              <w:t>____</w:t>
            </w:r>
          </w:p>
        </w:tc>
        <w:tc>
          <w:tcPr>
            <w:tcW w:w="2768" w:type="dxa"/>
            <w:shd w:val="clear" w:color="auto" w:fill="auto"/>
            <w:vAlign w:val="bottom"/>
          </w:tcPr>
          <w:p w14:paraId="544AA5B3" w14:textId="77777777" w:rsidR="000C74ED" w:rsidRPr="005B6839" w:rsidRDefault="000C74ED" w:rsidP="001621EE">
            <w:pPr>
              <w:jc w:val="center"/>
              <w:rPr>
                <w:rFonts w:asciiTheme="minorHAnsi" w:hAnsiTheme="minorHAnsi" w:cstheme="minorHAnsi"/>
              </w:rPr>
            </w:pPr>
          </w:p>
        </w:tc>
        <w:tc>
          <w:tcPr>
            <w:tcW w:w="7366" w:type="dxa"/>
            <w:shd w:val="clear" w:color="auto" w:fill="auto"/>
            <w:vAlign w:val="bottom"/>
          </w:tcPr>
          <w:p w14:paraId="4EC394A6" w14:textId="77777777" w:rsidR="000C74ED" w:rsidRPr="005B6839" w:rsidRDefault="000C74ED" w:rsidP="001621EE">
            <w:pPr>
              <w:jc w:val="center"/>
              <w:rPr>
                <w:rFonts w:asciiTheme="minorHAnsi" w:hAnsiTheme="minorHAnsi" w:cstheme="minorHAnsi"/>
              </w:rPr>
            </w:pPr>
            <w:r w:rsidRPr="005B6839">
              <w:rPr>
                <w:rFonts w:asciiTheme="minorHAnsi" w:hAnsiTheme="minorHAnsi" w:cstheme="minorHAnsi"/>
              </w:rPr>
              <w:t>____________</w:t>
            </w:r>
            <w:r>
              <w:rPr>
                <w:rFonts w:asciiTheme="minorHAnsi" w:hAnsiTheme="minorHAnsi" w:cstheme="minorHAnsi"/>
              </w:rPr>
              <w:t>_____________________________</w:t>
            </w:r>
            <w:r w:rsidRPr="005B6839">
              <w:rPr>
                <w:rFonts w:asciiTheme="minorHAnsi" w:hAnsiTheme="minorHAnsi" w:cstheme="minorHAnsi"/>
              </w:rPr>
              <w:t>___________</w:t>
            </w:r>
          </w:p>
        </w:tc>
      </w:tr>
    </w:tbl>
    <w:p w14:paraId="3272FCFA" w14:textId="77777777" w:rsidR="000C74ED" w:rsidRPr="005B6839" w:rsidRDefault="000C74ED" w:rsidP="00273FEB">
      <w:pPr>
        <w:jc w:val="center"/>
        <w:rPr>
          <w:sz w:val="20"/>
          <w:szCs w:val="20"/>
        </w:rPr>
      </w:pPr>
    </w:p>
    <w:sectPr w:rsidR="000C74ED" w:rsidRPr="005B6839" w:rsidSect="00557719">
      <w:footerReference w:type="default" r:id="rId11"/>
      <w:headerReference w:type="first" r:id="rId12"/>
      <w:footerReference w:type="first" r:id="rId13"/>
      <w:pgSz w:w="16838" w:h="11906" w:orient="landscape"/>
      <w:pgMar w:top="1134" w:right="1245" w:bottom="1134"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7BFCF10" w14:textId="77777777" w:rsidR="00D3454E" w:rsidRDefault="00D3454E" w:rsidP="00AF22EE">
      <w:r>
        <w:separator/>
      </w:r>
    </w:p>
  </w:endnote>
  <w:endnote w:type="continuationSeparator" w:id="0">
    <w:p w14:paraId="38CA8BF5" w14:textId="77777777" w:rsidR="00D3454E" w:rsidRDefault="00D3454E" w:rsidP="00AF22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84210512"/>
      <w:docPartObj>
        <w:docPartGallery w:val="Page Numbers (Bottom of Page)"/>
        <w:docPartUnique/>
      </w:docPartObj>
    </w:sdtPr>
    <w:sdtEndPr>
      <w:rPr>
        <w:rFonts w:asciiTheme="minorHAnsi" w:hAnsiTheme="minorHAnsi" w:cstheme="minorHAnsi"/>
      </w:rPr>
    </w:sdtEndPr>
    <w:sdtContent>
      <w:p w14:paraId="70880DD6" w14:textId="77777777" w:rsidR="000F1323" w:rsidRPr="00AE6685" w:rsidRDefault="000F1323" w:rsidP="00A24054">
        <w:pPr>
          <w:pStyle w:val="Pidipagina"/>
          <w:tabs>
            <w:tab w:val="clear" w:pos="9638"/>
            <w:tab w:val="right" w:pos="14459"/>
          </w:tabs>
          <w:jc w:val="right"/>
          <w:rPr>
            <w:rFonts w:asciiTheme="minorHAnsi" w:hAnsiTheme="minorHAnsi" w:cstheme="minorHAnsi"/>
          </w:rPr>
        </w:pPr>
        <w:r w:rsidRPr="00AE6685">
          <w:rPr>
            <w:rFonts w:asciiTheme="minorHAnsi" w:hAnsiTheme="minorHAnsi" w:cstheme="minorHAnsi"/>
          </w:rPr>
          <w:fldChar w:fldCharType="begin"/>
        </w:r>
        <w:r w:rsidRPr="00AE6685">
          <w:rPr>
            <w:rFonts w:asciiTheme="minorHAnsi" w:hAnsiTheme="minorHAnsi" w:cstheme="minorHAnsi"/>
          </w:rPr>
          <w:instrText>PAGE   \* MERGEFORMAT</w:instrText>
        </w:r>
        <w:r w:rsidRPr="00AE6685">
          <w:rPr>
            <w:rFonts w:asciiTheme="minorHAnsi" w:hAnsiTheme="minorHAnsi" w:cstheme="minorHAnsi"/>
          </w:rPr>
          <w:fldChar w:fldCharType="separate"/>
        </w:r>
        <w:r w:rsidR="00281233">
          <w:rPr>
            <w:rFonts w:asciiTheme="minorHAnsi" w:hAnsiTheme="minorHAnsi" w:cstheme="minorHAnsi"/>
            <w:noProof/>
          </w:rPr>
          <w:t>29</w:t>
        </w:r>
        <w:r w:rsidRPr="00AE6685">
          <w:rPr>
            <w:rFonts w:asciiTheme="minorHAnsi" w:hAnsiTheme="minorHAnsi" w:cstheme="minorHAnsi"/>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F57FDA" w14:textId="77777777" w:rsidR="000F1323" w:rsidRPr="00C76C57" w:rsidRDefault="000F1323" w:rsidP="00C76C57">
    <w:pPr>
      <w:pStyle w:val="Pidipagina"/>
      <w:jc w:val="right"/>
      <w:rPr>
        <w:rFonts w:asciiTheme="minorHAnsi" w:hAnsiTheme="min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14A8B03" w14:textId="77777777" w:rsidR="00D3454E" w:rsidRDefault="00D3454E" w:rsidP="00AF22EE">
      <w:r>
        <w:separator/>
      </w:r>
    </w:p>
  </w:footnote>
  <w:footnote w:type="continuationSeparator" w:id="0">
    <w:p w14:paraId="25AA86B8" w14:textId="77777777" w:rsidR="00D3454E" w:rsidRDefault="00D3454E" w:rsidP="00AF22EE">
      <w:r>
        <w:continuationSeparator/>
      </w:r>
    </w:p>
  </w:footnote>
  <w:footnote w:id="1">
    <w:p w14:paraId="6BD7FCE9" w14:textId="77777777" w:rsidR="000F1323" w:rsidRPr="008A2914" w:rsidRDefault="000F1323" w:rsidP="009C67BC">
      <w:pPr>
        <w:pStyle w:val="Testonotaapidipagina"/>
        <w:jc w:val="both"/>
        <w:rPr>
          <w:rFonts w:asciiTheme="minorHAnsi" w:hAnsiTheme="minorHAnsi"/>
          <w:highlight w:val="red"/>
        </w:rPr>
      </w:pPr>
      <w:r w:rsidRPr="00C708CB">
        <w:rPr>
          <w:rStyle w:val="Rimandonotaapidipagina"/>
          <w:rFonts w:asciiTheme="minorHAnsi" w:hAnsiTheme="minorHAnsi"/>
        </w:rPr>
        <w:footnoteRef/>
      </w:r>
      <w:r w:rsidRPr="00C708CB">
        <w:rPr>
          <w:rFonts w:asciiTheme="minorHAnsi" w:hAnsiTheme="minorHAnsi"/>
        </w:rPr>
        <w:t xml:space="preserve"> Il presente punto di controllo non si applica alle procedure i cui bandi o avvisi, con i quali si indice una gara, sono pubblicati tra il 19 aprile 2019 (entrata in vigore del D.L. n. 32/2019) e il 18 giugno 2019 (entrata in vigore della L. n. 55/2019).</w:t>
      </w:r>
    </w:p>
  </w:footnote>
  <w:footnote w:id="2">
    <w:p w14:paraId="580E73EC" w14:textId="77777777" w:rsidR="000F1323" w:rsidRPr="003E58C0" w:rsidRDefault="000F1323" w:rsidP="00985E4E">
      <w:pPr>
        <w:pStyle w:val="Testonotaapidipagina"/>
        <w:jc w:val="both"/>
        <w:rPr>
          <w:rFonts w:asciiTheme="minorHAnsi" w:hAnsiTheme="minorHAnsi"/>
        </w:rPr>
      </w:pPr>
      <w:r w:rsidRPr="003E58C0">
        <w:rPr>
          <w:rStyle w:val="Rimandonotaapidipagina"/>
          <w:rFonts w:asciiTheme="minorHAnsi" w:hAnsiTheme="minorHAnsi"/>
        </w:rPr>
        <w:footnoteRef/>
      </w:r>
      <w:r w:rsidRPr="003E58C0">
        <w:rPr>
          <w:rFonts w:asciiTheme="minorHAnsi" w:hAnsiTheme="minorHAnsi"/>
        </w:rPr>
        <w:t xml:space="preserve"> </w:t>
      </w:r>
      <w:r w:rsidRPr="001D16A8">
        <w:rPr>
          <w:rFonts w:asciiTheme="minorHAnsi" w:hAnsiTheme="minorHAnsi"/>
        </w:rPr>
        <w:t xml:space="preserve">Il presente punto di controllo non si applica alle procedure i cui bandi o avvisi, con i quali si indice una gara, sono pubblicati </w:t>
      </w:r>
      <w:r>
        <w:rPr>
          <w:rFonts w:asciiTheme="minorHAnsi" w:hAnsiTheme="minorHAnsi"/>
        </w:rPr>
        <w:t>tra il 19 aprile 2019 (</w:t>
      </w:r>
      <w:r w:rsidRPr="00AC1BD4">
        <w:rPr>
          <w:rFonts w:asciiTheme="minorHAnsi" w:hAnsiTheme="minorHAnsi"/>
        </w:rPr>
        <w:t>entrata</w:t>
      </w:r>
      <w:r>
        <w:rPr>
          <w:rFonts w:asciiTheme="minorHAnsi" w:hAnsiTheme="minorHAnsi"/>
        </w:rPr>
        <w:t xml:space="preserve"> in vigore del D.L. n. 32/2019) e il 18 giugno 2019</w:t>
      </w:r>
      <w:r w:rsidRPr="00AC1BD4">
        <w:rPr>
          <w:rFonts w:asciiTheme="minorHAnsi" w:hAnsiTheme="minorHAnsi"/>
        </w:rPr>
        <w:t xml:space="preserve"> </w:t>
      </w:r>
      <w:r>
        <w:rPr>
          <w:rFonts w:asciiTheme="minorHAnsi" w:hAnsiTheme="minorHAnsi"/>
        </w:rPr>
        <w:t>(entrata in vigore della L. n. 55/2019).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BAF513" w14:textId="77777777" w:rsidR="00F51195" w:rsidRPr="00EC70CB" w:rsidRDefault="00F51195" w:rsidP="00F51195">
    <w:pPr>
      <w:pStyle w:val="Intestazione"/>
      <w:tabs>
        <w:tab w:val="clear" w:pos="4320"/>
        <w:tab w:val="clear" w:pos="8640"/>
        <w:tab w:val="center" w:pos="4819"/>
        <w:tab w:val="center" w:pos="8647"/>
        <w:tab w:val="center" w:pos="12758"/>
      </w:tabs>
      <w:ind w:left="284"/>
      <w:rPr>
        <w:rFonts w:asciiTheme="minorHAnsi" w:eastAsiaTheme="minorEastAsia" w:hAnsiTheme="minorHAnsi" w:cstheme="minorBidi"/>
        <w:noProof/>
        <w:sz w:val="22"/>
        <w:szCs w:val="22"/>
        <w:lang w:eastAsia="it-IT"/>
      </w:rPr>
    </w:pPr>
    <w:r w:rsidRPr="00EC70CB">
      <w:rPr>
        <w:rFonts w:asciiTheme="minorHAnsi" w:eastAsiaTheme="minorEastAsia" w:hAnsiTheme="minorHAnsi" w:cstheme="minorBidi"/>
        <w:noProof/>
        <w:sz w:val="22"/>
        <w:szCs w:val="22"/>
        <w:lang w:eastAsia="it-IT"/>
      </w:rPr>
      <w:drawing>
        <wp:inline distT="0" distB="0" distL="0" distR="0" wp14:anchorId="2602C3E0" wp14:editId="53213780">
          <wp:extent cx="1022400" cy="792000"/>
          <wp:effectExtent l="0" t="0" r="6350" b="8255"/>
          <wp:docPr id="231" name="Immagine 231" descr="http://user.comune.caprinoveronese.vr.it/allegati/fckeditor/images/unione%20europe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ser.comune.caprinoveronese.vr.it/allegati/fckeditor/images/unione%20europea.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22400" cy="792000"/>
                  </a:xfrm>
                  <a:prstGeom prst="rect">
                    <a:avLst/>
                  </a:prstGeom>
                  <a:noFill/>
                  <a:ln>
                    <a:noFill/>
                  </a:ln>
                </pic:spPr>
              </pic:pic>
            </a:graphicData>
          </a:graphic>
        </wp:inline>
      </w:drawing>
    </w:r>
    <w:r w:rsidRPr="00EC70CB">
      <w:rPr>
        <w:rFonts w:asciiTheme="minorHAnsi" w:eastAsiaTheme="minorEastAsia" w:hAnsiTheme="minorHAnsi" w:cstheme="minorBidi"/>
        <w:noProof/>
        <w:sz w:val="22"/>
        <w:szCs w:val="22"/>
        <w:lang w:eastAsia="it-IT"/>
      </w:rPr>
      <w:tab/>
    </w:r>
    <w:r w:rsidRPr="00EC70CB">
      <w:rPr>
        <w:rFonts w:asciiTheme="minorHAnsi" w:eastAsiaTheme="minorEastAsia" w:hAnsiTheme="minorHAnsi" w:cstheme="minorBidi"/>
        <w:noProof/>
        <w:sz w:val="22"/>
        <w:szCs w:val="22"/>
        <w:lang w:eastAsia="it-IT"/>
      </w:rPr>
      <w:drawing>
        <wp:inline distT="0" distB="0" distL="0" distR="0" wp14:anchorId="3C5AFC25" wp14:editId="0987FEB2">
          <wp:extent cx="711563" cy="807720"/>
          <wp:effectExtent l="0" t="0" r="0" b="0"/>
          <wp:docPr id="230" name="Immagine 230" descr="http://www.comune.caprinoveronese.vr.it/allegati/fckeditor/images/logo%20Repubblica%20Italiana.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comune.caprinoveronese.vr.it/allegati/fckeditor/images/logo%20Repubblica%20Italiana.jpe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711563" cy="807720"/>
                  </a:xfrm>
                  <a:prstGeom prst="rect">
                    <a:avLst/>
                  </a:prstGeom>
                  <a:noFill/>
                  <a:ln>
                    <a:noFill/>
                  </a:ln>
                </pic:spPr>
              </pic:pic>
            </a:graphicData>
          </a:graphic>
        </wp:inline>
      </w:drawing>
    </w:r>
    <w:r w:rsidRPr="00EC70CB">
      <w:rPr>
        <w:rFonts w:asciiTheme="minorHAnsi" w:eastAsiaTheme="minorEastAsia" w:hAnsiTheme="minorHAnsi" w:cstheme="minorBidi"/>
        <w:noProof/>
        <w:sz w:val="22"/>
        <w:szCs w:val="22"/>
        <w:lang w:eastAsia="it-IT"/>
      </w:rPr>
      <w:tab/>
    </w:r>
    <w:r w:rsidRPr="00EC70CB">
      <w:rPr>
        <w:rFonts w:asciiTheme="minorHAnsi" w:eastAsiaTheme="minorEastAsia" w:hAnsiTheme="minorHAnsi" w:cstheme="minorBidi"/>
        <w:noProof/>
        <w:sz w:val="22"/>
        <w:szCs w:val="22"/>
        <w:lang w:eastAsia="it-IT"/>
      </w:rPr>
      <w:drawing>
        <wp:inline distT="0" distB="0" distL="0" distR="0" wp14:anchorId="4142B1AE" wp14:editId="36A730D6">
          <wp:extent cx="1039734" cy="792480"/>
          <wp:effectExtent l="0" t="0" r="0" b="0"/>
          <wp:docPr id="229" name="Immagine 229" descr="http://www.comune.caprinoveronese.vr.it/allegati/fckeditor/images/logo_regione_veneto.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comune.caprinoveronese.vr.it/allegati/fckeditor/images/logo_regione_veneto.jpeg"/>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1041533" cy="793851"/>
                  </a:xfrm>
                  <a:prstGeom prst="rect">
                    <a:avLst/>
                  </a:prstGeom>
                  <a:noFill/>
                  <a:ln>
                    <a:noFill/>
                  </a:ln>
                </pic:spPr>
              </pic:pic>
            </a:graphicData>
          </a:graphic>
        </wp:inline>
      </w:drawing>
    </w:r>
    <w:r w:rsidRPr="00EC70CB">
      <w:rPr>
        <w:rFonts w:asciiTheme="minorHAnsi" w:eastAsiaTheme="minorEastAsia" w:hAnsiTheme="minorHAnsi" w:cstheme="minorBidi"/>
        <w:noProof/>
        <w:sz w:val="22"/>
        <w:szCs w:val="22"/>
        <w:lang w:eastAsia="it-IT"/>
      </w:rPr>
      <w:tab/>
    </w:r>
    <w:r w:rsidRPr="00EC70CB">
      <w:rPr>
        <w:rFonts w:asciiTheme="minorHAnsi" w:eastAsiaTheme="minorEastAsia" w:hAnsiTheme="minorHAnsi" w:cstheme="minorBidi"/>
        <w:noProof/>
        <w:sz w:val="22"/>
        <w:szCs w:val="22"/>
        <w:lang w:eastAsia="it-IT"/>
      </w:rPr>
      <w:drawing>
        <wp:inline distT="0" distB="0" distL="0" distR="0" wp14:anchorId="4709464D" wp14:editId="49DAD987">
          <wp:extent cx="1980000" cy="792000"/>
          <wp:effectExtent l="0" t="0" r="1270" b="8255"/>
          <wp:docPr id="15" name="Immagin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980000" cy="792000"/>
                  </a:xfrm>
                  <a:prstGeom prst="rect">
                    <a:avLst/>
                  </a:prstGeom>
                  <a:noFill/>
                  <a:ln>
                    <a:noFill/>
                  </a:ln>
                </pic:spPr>
              </pic:pic>
            </a:graphicData>
          </a:graphic>
        </wp:inline>
      </w:drawing>
    </w:r>
  </w:p>
  <w:p w14:paraId="6158B490" w14:textId="77777777" w:rsidR="00F51195" w:rsidRDefault="00F51195">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781B46"/>
    <w:multiLevelType w:val="hybridMultilevel"/>
    <w:tmpl w:val="8098EEB0"/>
    <w:lvl w:ilvl="0" w:tplc="79F63FDC">
      <w:start w:val="1"/>
      <w:numFmt w:val="bullet"/>
      <w:lvlText w:val=""/>
      <w:lvlJc w:val="left"/>
      <w:pPr>
        <w:ind w:left="785" w:hanging="360"/>
      </w:pPr>
      <w:rPr>
        <w:rFonts w:ascii="Symbol" w:hAnsi="Symbol" w:hint="default"/>
        <w:sz w:val="18"/>
        <w:szCs w:val="18"/>
      </w:rPr>
    </w:lvl>
    <w:lvl w:ilvl="1" w:tplc="04100003">
      <w:start w:val="1"/>
      <w:numFmt w:val="bullet"/>
      <w:lvlText w:val="o"/>
      <w:lvlJc w:val="left"/>
      <w:pPr>
        <w:ind w:left="1473" w:hanging="360"/>
      </w:pPr>
      <w:rPr>
        <w:rFonts w:ascii="Courier New" w:hAnsi="Courier New" w:cs="Courier New" w:hint="default"/>
      </w:rPr>
    </w:lvl>
    <w:lvl w:ilvl="2" w:tplc="04100005" w:tentative="1">
      <w:start w:val="1"/>
      <w:numFmt w:val="bullet"/>
      <w:lvlText w:val=""/>
      <w:lvlJc w:val="left"/>
      <w:pPr>
        <w:ind w:left="2193" w:hanging="360"/>
      </w:pPr>
      <w:rPr>
        <w:rFonts w:ascii="Wingdings" w:hAnsi="Wingdings" w:hint="default"/>
      </w:rPr>
    </w:lvl>
    <w:lvl w:ilvl="3" w:tplc="04100001" w:tentative="1">
      <w:start w:val="1"/>
      <w:numFmt w:val="bullet"/>
      <w:lvlText w:val=""/>
      <w:lvlJc w:val="left"/>
      <w:pPr>
        <w:ind w:left="2913" w:hanging="360"/>
      </w:pPr>
      <w:rPr>
        <w:rFonts w:ascii="Symbol" w:hAnsi="Symbol" w:hint="default"/>
      </w:rPr>
    </w:lvl>
    <w:lvl w:ilvl="4" w:tplc="04100003" w:tentative="1">
      <w:start w:val="1"/>
      <w:numFmt w:val="bullet"/>
      <w:lvlText w:val="o"/>
      <w:lvlJc w:val="left"/>
      <w:pPr>
        <w:ind w:left="3633" w:hanging="360"/>
      </w:pPr>
      <w:rPr>
        <w:rFonts w:ascii="Courier New" w:hAnsi="Courier New" w:cs="Courier New" w:hint="default"/>
      </w:rPr>
    </w:lvl>
    <w:lvl w:ilvl="5" w:tplc="04100005" w:tentative="1">
      <w:start w:val="1"/>
      <w:numFmt w:val="bullet"/>
      <w:lvlText w:val=""/>
      <w:lvlJc w:val="left"/>
      <w:pPr>
        <w:ind w:left="4353" w:hanging="360"/>
      </w:pPr>
      <w:rPr>
        <w:rFonts w:ascii="Wingdings" w:hAnsi="Wingdings" w:hint="default"/>
      </w:rPr>
    </w:lvl>
    <w:lvl w:ilvl="6" w:tplc="04100001" w:tentative="1">
      <w:start w:val="1"/>
      <w:numFmt w:val="bullet"/>
      <w:lvlText w:val=""/>
      <w:lvlJc w:val="left"/>
      <w:pPr>
        <w:ind w:left="5073" w:hanging="360"/>
      </w:pPr>
      <w:rPr>
        <w:rFonts w:ascii="Symbol" w:hAnsi="Symbol" w:hint="default"/>
      </w:rPr>
    </w:lvl>
    <w:lvl w:ilvl="7" w:tplc="04100003" w:tentative="1">
      <w:start w:val="1"/>
      <w:numFmt w:val="bullet"/>
      <w:lvlText w:val="o"/>
      <w:lvlJc w:val="left"/>
      <w:pPr>
        <w:ind w:left="5793" w:hanging="360"/>
      </w:pPr>
      <w:rPr>
        <w:rFonts w:ascii="Courier New" w:hAnsi="Courier New" w:cs="Courier New" w:hint="default"/>
      </w:rPr>
    </w:lvl>
    <w:lvl w:ilvl="8" w:tplc="04100005" w:tentative="1">
      <w:start w:val="1"/>
      <w:numFmt w:val="bullet"/>
      <w:lvlText w:val=""/>
      <w:lvlJc w:val="left"/>
      <w:pPr>
        <w:ind w:left="6513" w:hanging="360"/>
      </w:pPr>
      <w:rPr>
        <w:rFonts w:ascii="Wingdings" w:hAnsi="Wingdings" w:hint="default"/>
      </w:rPr>
    </w:lvl>
  </w:abstractNum>
  <w:abstractNum w:abstractNumId="1" w15:restartNumberingAfterBreak="0">
    <w:nsid w:val="052A4E71"/>
    <w:multiLevelType w:val="hybridMultilevel"/>
    <w:tmpl w:val="3BB87A4E"/>
    <w:lvl w:ilvl="0" w:tplc="EFE47FEC">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A3A05DD"/>
    <w:multiLevelType w:val="hybridMultilevel"/>
    <w:tmpl w:val="189EA8E2"/>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3" w15:restartNumberingAfterBreak="0">
    <w:nsid w:val="0A7441AE"/>
    <w:multiLevelType w:val="hybridMultilevel"/>
    <w:tmpl w:val="4B648FA0"/>
    <w:lvl w:ilvl="0" w:tplc="DA7ECFFA">
      <w:start w:val="1"/>
      <w:numFmt w:val="lowerLetter"/>
      <w:lvlText w:val="%1)"/>
      <w:lvlJc w:val="left"/>
      <w:pPr>
        <w:ind w:left="720" w:hanging="360"/>
      </w:pPr>
      <w:rPr>
        <w:rFonts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1477B69"/>
    <w:multiLevelType w:val="hybridMultilevel"/>
    <w:tmpl w:val="539A99DA"/>
    <w:lvl w:ilvl="0" w:tplc="04100017">
      <w:start w:val="1"/>
      <w:numFmt w:val="lowerLetter"/>
      <w:lvlText w:val="%1)"/>
      <w:lvlJc w:val="left"/>
      <w:pPr>
        <w:ind w:left="1080" w:hanging="360"/>
      </w:pPr>
    </w:lvl>
    <w:lvl w:ilvl="1" w:tplc="04100019">
      <w:start w:val="1"/>
      <w:numFmt w:val="lowerLetter"/>
      <w:lvlText w:val="%2."/>
      <w:lvlJc w:val="left"/>
      <w:pPr>
        <w:ind w:left="1800" w:hanging="360"/>
      </w:pPr>
    </w:lvl>
    <w:lvl w:ilvl="2" w:tplc="0410001B">
      <w:start w:val="1"/>
      <w:numFmt w:val="lowerRoman"/>
      <w:lvlText w:val="%3."/>
      <w:lvlJc w:val="right"/>
      <w:pPr>
        <w:ind w:left="2520" w:hanging="180"/>
      </w:pPr>
    </w:lvl>
    <w:lvl w:ilvl="3" w:tplc="0410000F">
      <w:start w:val="1"/>
      <w:numFmt w:val="decimal"/>
      <w:lvlText w:val="%4."/>
      <w:lvlJc w:val="left"/>
      <w:pPr>
        <w:ind w:left="3240" w:hanging="360"/>
      </w:pPr>
    </w:lvl>
    <w:lvl w:ilvl="4" w:tplc="04100019">
      <w:start w:val="1"/>
      <w:numFmt w:val="lowerLetter"/>
      <w:lvlText w:val="%5."/>
      <w:lvlJc w:val="left"/>
      <w:pPr>
        <w:ind w:left="3960" w:hanging="360"/>
      </w:pPr>
    </w:lvl>
    <w:lvl w:ilvl="5" w:tplc="0410001B">
      <w:start w:val="1"/>
      <w:numFmt w:val="lowerRoman"/>
      <w:lvlText w:val="%6."/>
      <w:lvlJc w:val="right"/>
      <w:pPr>
        <w:ind w:left="4680" w:hanging="180"/>
      </w:pPr>
    </w:lvl>
    <w:lvl w:ilvl="6" w:tplc="0410000F">
      <w:start w:val="1"/>
      <w:numFmt w:val="decimal"/>
      <w:lvlText w:val="%7."/>
      <w:lvlJc w:val="left"/>
      <w:pPr>
        <w:ind w:left="5400" w:hanging="360"/>
      </w:pPr>
    </w:lvl>
    <w:lvl w:ilvl="7" w:tplc="04100019">
      <w:start w:val="1"/>
      <w:numFmt w:val="lowerLetter"/>
      <w:lvlText w:val="%8."/>
      <w:lvlJc w:val="left"/>
      <w:pPr>
        <w:ind w:left="6120" w:hanging="360"/>
      </w:pPr>
    </w:lvl>
    <w:lvl w:ilvl="8" w:tplc="0410001B">
      <w:start w:val="1"/>
      <w:numFmt w:val="lowerRoman"/>
      <w:lvlText w:val="%9."/>
      <w:lvlJc w:val="right"/>
      <w:pPr>
        <w:ind w:left="6840" w:hanging="180"/>
      </w:pPr>
    </w:lvl>
  </w:abstractNum>
  <w:abstractNum w:abstractNumId="5" w15:restartNumberingAfterBreak="0">
    <w:nsid w:val="140F2D7C"/>
    <w:multiLevelType w:val="hybridMultilevel"/>
    <w:tmpl w:val="19C649BE"/>
    <w:lvl w:ilvl="0" w:tplc="04100017">
      <w:start w:val="1"/>
      <w:numFmt w:val="lowerLetter"/>
      <w:lvlText w:val="%1)"/>
      <w:lvlJc w:val="left"/>
      <w:pPr>
        <w:ind w:left="613" w:hanging="360"/>
      </w:pPr>
      <w:rPr>
        <w:rFonts w:hint="default"/>
        <w:b w:val="0"/>
        <w:bCs/>
      </w:r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start w:val="1"/>
      <w:numFmt w:val="decimal"/>
      <w:lvlText w:val="%4."/>
      <w:lvlJc w:val="left"/>
      <w:pPr>
        <w:ind w:left="2520" w:hanging="360"/>
      </w:pPr>
    </w:lvl>
    <w:lvl w:ilvl="4" w:tplc="04100019">
      <w:start w:val="1"/>
      <w:numFmt w:val="lowerLetter"/>
      <w:lvlText w:val="%5."/>
      <w:lvlJc w:val="left"/>
      <w:pPr>
        <w:ind w:left="3240" w:hanging="360"/>
      </w:pPr>
    </w:lvl>
    <w:lvl w:ilvl="5" w:tplc="0410001B">
      <w:start w:val="1"/>
      <w:numFmt w:val="lowerRoman"/>
      <w:lvlText w:val="%6."/>
      <w:lvlJc w:val="right"/>
      <w:pPr>
        <w:ind w:left="3960" w:hanging="180"/>
      </w:pPr>
    </w:lvl>
    <w:lvl w:ilvl="6" w:tplc="0410000F">
      <w:start w:val="1"/>
      <w:numFmt w:val="decimal"/>
      <w:lvlText w:val="%7."/>
      <w:lvlJc w:val="left"/>
      <w:pPr>
        <w:ind w:left="4680" w:hanging="360"/>
      </w:pPr>
    </w:lvl>
    <w:lvl w:ilvl="7" w:tplc="04100019">
      <w:start w:val="1"/>
      <w:numFmt w:val="lowerLetter"/>
      <w:lvlText w:val="%8."/>
      <w:lvlJc w:val="left"/>
      <w:pPr>
        <w:ind w:left="5400" w:hanging="360"/>
      </w:pPr>
    </w:lvl>
    <w:lvl w:ilvl="8" w:tplc="0410001B">
      <w:start w:val="1"/>
      <w:numFmt w:val="lowerRoman"/>
      <w:lvlText w:val="%9."/>
      <w:lvlJc w:val="right"/>
      <w:pPr>
        <w:ind w:left="6120" w:hanging="180"/>
      </w:pPr>
    </w:lvl>
  </w:abstractNum>
  <w:abstractNum w:abstractNumId="6" w15:restartNumberingAfterBreak="0">
    <w:nsid w:val="150D37FD"/>
    <w:multiLevelType w:val="hybridMultilevel"/>
    <w:tmpl w:val="0F629B12"/>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15E4771D"/>
    <w:multiLevelType w:val="hybridMultilevel"/>
    <w:tmpl w:val="0246B8D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16B60293"/>
    <w:multiLevelType w:val="hybridMultilevel"/>
    <w:tmpl w:val="3AAE735A"/>
    <w:lvl w:ilvl="0" w:tplc="04100017">
      <w:start w:val="1"/>
      <w:numFmt w:val="lowerLetter"/>
      <w:lvlText w:val="%1)"/>
      <w:lvlJc w:val="left"/>
      <w:pPr>
        <w:ind w:left="360" w:hanging="360"/>
      </w:pPr>
      <w:rPr>
        <w:rFonts w:hint="default"/>
        <w:b w:val="0"/>
        <w:bCs/>
      </w:rPr>
    </w:lvl>
    <w:lvl w:ilvl="1" w:tplc="04100017">
      <w:start w:val="1"/>
      <w:numFmt w:val="lowerLetter"/>
      <w:lvlText w:val="%2)"/>
      <w:lvlJc w:val="left"/>
      <w:pPr>
        <w:ind w:left="1080" w:hanging="360"/>
      </w:pPr>
    </w:lvl>
    <w:lvl w:ilvl="2" w:tplc="0410001B">
      <w:start w:val="1"/>
      <w:numFmt w:val="lowerRoman"/>
      <w:lvlText w:val="%3."/>
      <w:lvlJc w:val="right"/>
      <w:pPr>
        <w:ind w:left="1800" w:hanging="180"/>
      </w:pPr>
    </w:lvl>
    <w:lvl w:ilvl="3" w:tplc="0410000F">
      <w:start w:val="1"/>
      <w:numFmt w:val="decimal"/>
      <w:lvlText w:val="%4."/>
      <w:lvlJc w:val="left"/>
      <w:pPr>
        <w:ind w:left="2520" w:hanging="360"/>
      </w:pPr>
    </w:lvl>
    <w:lvl w:ilvl="4" w:tplc="04100019">
      <w:start w:val="1"/>
      <w:numFmt w:val="lowerLetter"/>
      <w:lvlText w:val="%5."/>
      <w:lvlJc w:val="left"/>
      <w:pPr>
        <w:ind w:left="3240" w:hanging="360"/>
      </w:pPr>
    </w:lvl>
    <w:lvl w:ilvl="5" w:tplc="0410001B">
      <w:start w:val="1"/>
      <w:numFmt w:val="lowerRoman"/>
      <w:lvlText w:val="%6."/>
      <w:lvlJc w:val="right"/>
      <w:pPr>
        <w:ind w:left="3960" w:hanging="180"/>
      </w:pPr>
    </w:lvl>
    <w:lvl w:ilvl="6" w:tplc="0410000F">
      <w:start w:val="1"/>
      <w:numFmt w:val="decimal"/>
      <w:lvlText w:val="%7."/>
      <w:lvlJc w:val="left"/>
      <w:pPr>
        <w:ind w:left="4680" w:hanging="360"/>
      </w:pPr>
    </w:lvl>
    <w:lvl w:ilvl="7" w:tplc="04100019">
      <w:start w:val="1"/>
      <w:numFmt w:val="lowerLetter"/>
      <w:lvlText w:val="%8."/>
      <w:lvlJc w:val="left"/>
      <w:pPr>
        <w:ind w:left="5400" w:hanging="360"/>
      </w:pPr>
    </w:lvl>
    <w:lvl w:ilvl="8" w:tplc="0410001B">
      <w:start w:val="1"/>
      <w:numFmt w:val="lowerRoman"/>
      <w:lvlText w:val="%9."/>
      <w:lvlJc w:val="right"/>
      <w:pPr>
        <w:ind w:left="6120" w:hanging="180"/>
      </w:pPr>
    </w:lvl>
  </w:abstractNum>
  <w:abstractNum w:abstractNumId="9" w15:restartNumberingAfterBreak="0">
    <w:nsid w:val="17FC5153"/>
    <w:multiLevelType w:val="hybridMultilevel"/>
    <w:tmpl w:val="46E63E64"/>
    <w:lvl w:ilvl="0" w:tplc="15523D82">
      <w:start w:val="1"/>
      <w:numFmt w:val="lowerRoman"/>
      <w:lvlText w:val="%1)"/>
      <w:lvlJc w:val="left"/>
      <w:pPr>
        <w:ind w:left="1080" w:hanging="360"/>
      </w:pPr>
      <w:rPr>
        <w:rFonts w:asciiTheme="minorHAnsi" w:eastAsia="Times New Roman" w:hAnsiTheme="minorHAnsi" w:cstheme="minorHAnsi" w:hint="default"/>
        <w:b w:val="0"/>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0" w15:restartNumberingAfterBreak="0">
    <w:nsid w:val="18216326"/>
    <w:multiLevelType w:val="hybridMultilevel"/>
    <w:tmpl w:val="462C7530"/>
    <w:lvl w:ilvl="0" w:tplc="389C1FA0">
      <w:start w:val="1"/>
      <w:numFmt w:val="lowerLetter"/>
      <w:lvlText w:val="%1)"/>
      <w:lvlJc w:val="left"/>
      <w:pPr>
        <w:ind w:left="720" w:hanging="360"/>
      </w:pPr>
      <w:rPr>
        <w:rFonts w:hint="default"/>
        <w:b w:val="0"/>
        <w:bCs w:val="0"/>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cs="Wingdings" w:hint="default"/>
      </w:rPr>
    </w:lvl>
    <w:lvl w:ilvl="3" w:tplc="04100001">
      <w:start w:val="1"/>
      <w:numFmt w:val="bullet"/>
      <w:lvlText w:val=""/>
      <w:lvlJc w:val="left"/>
      <w:pPr>
        <w:ind w:left="2880" w:hanging="360"/>
      </w:pPr>
      <w:rPr>
        <w:rFonts w:ascii="Symbol" w:hAnsi="Symbol" w:cs="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Wingdings" w:hint="default"/>
      </w:rPr>
    </w:lvl>
    <w:lvl w:ilvl="6" w:tplc="04100001">
      <w:start w:val="1"/>
      <w:numFmt w:val="bullet"/>
      <w:lvlText w:val=""/>
      <w:lvlJc w:val="left"/>
      <w:pPr>
        <w:ind w:left="5040" w:hanging="360"/>
      </w:pPr>
      <w:rPr>
        <w:rFonts w:ascii="Symbol" w:hAnsi="Symbol" w:cs="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Wingdings" w:hint="default"/>
      </w:rPr>
    </w:lvl>
  </w:abstractNum>
  <w:abstractNum w:abstractNumId="11" w15:restartNumberingAfterBreak="0">
    <w:nsid w:val="1D754C63"/>
    <w:multiLevelType w:val="hybridMultilevel"/>
    <w:tmpl w:val="9216EE0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1DD821E5"/>
    <w:multiLevelType w:val="hybridMultilevel"/>
    <w:tmpl w:val="5656AB4A"/>
    <w:lvl w:ilvl="0" w:tplc="DA7ECFFA">
      <w:start w:val="1"/>
      <w:numFmt w:val="lowerLetter"/>
      <w:lvlText w:val="%1)"/>
      <w:lvlJc w:val="left"/>
      <w:pPr>
        <w:ind w:left="720" w:hanging="360"/>
      </w:pPr>
      <w:rPr>
        <w:rFonts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25C4106C"/>
    <w:multiLevelType w:val="hybridMultilevel"/>
    <w:tmpl w:val="A93E301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26FE24DA"/>
    <w:multiLevelType w:val="hybridMultilevel"/>
    <w:tmpl w:val="F5E03BA4"/>
    <w:lvl w:ilvl="0" w:tplc="0410001B">
      <w:start w:val="1"/>
      <w:numFmt w:val="lowerRoman"/>
      <w:lvlText w:val="%1."/>
      <w:lvlJc w:val="right"/>
      <w:pPr>
        <w:ind w:left="1214" w:hanging="360"/>
      </w:pPr>
      <w:rPr>
        <w:rFonts w:hint="default"/>
      </w:rPr>
    </w:lvl>
    <w:lvl w:ilvl="1" w:tplc="04100003" w:tentative="1">
      <w:start w:val="1"/>
      <w:numFmt w:val="bullet"/>
      <w:lvlText w:val="o"/>
      <w:lvlJc w:val="left"/>
      <w:pPr>
        <w:ind w:left="1934" w:hanging="360"/>
      </w:pPr>
      <w:rPr>
        <w:rFonts w:ascii="Courier New" w:hAnsi="Courier New" w:cs="Courier New" w:hint="default"/>
      </w:rPr>
    </w:lvl>
    <w:lvl w:ilvl="2" w:tplc="04100005" w:tentative="1">
      <w:start w:val="1"/>
      <w:numFmt w:val="bullet"/>
      <w:lvlText w:val=""/>
      <w:lvlJc w:val="left"/>
      <w:pPr>
        <w:ind w:left="2654" w:hanging="360"/>
      </w:pPr>
      <w:rPr>
        <w:rFonts w:ascii="Wingdings" w:hAnsi="Wingdings" w:hint="default"/>
      </w:rPr>
    </w:lvl>
    <w:lvl w:ilvl="3" w:tplc="04100001" w:tentative="1">
      <w:start w:val="1"/>
      <w:numFmt w:val="bullet"/>
      <w:lvlText w:val=""/>
      <w:lvlJc w:val="left"/>
      <w:pPr>
        <w:ind w:left="3374" w:hanging="360"/>
      </w:pPr>
      <w:rPr>
        <w:rFonts w:ascii="Symbol" w:hAnsi="Symbol" w:hint="default"/>
      </w:rPr>
    </w:lvl>
    <w:lvl w:ilvl="4" w:tplc="04100003" w:tentative="1">
      <w:start w:val="1"/>
      <w:numFmt w:val="bullet"/>
      <w:lvlText w:val="o"/>
      <w:lvlJc w:val="left"/>
      <w:pPr>
        <w:ind w:left="4094" w:hanging="360"/>
      </w:pPr>
      <w:rPr>
        <w:rFonts w:ascii="Courier New" w:hAnsi="Courier New" w:cs="Courier New" w:hint="default"/>
      </w:rPr>
    </w:lvl>
    <w:lvl w:ilvl="5" w:tplc="04100005" w:tentative="1">
      <w:start w:val="1"/>
      <w:numFmt w:val="bullet"/>
      <w:lvlText w:val=""/>
      <w:lvlJc w:val="left"/>
      <w:pPr>
        <w:ind w:left="4814" w:hanging="360"/>
      </w:pPr>
      <w:rPr>
        <w:rFonts w:ascii="Wingdings" w:hAnsi="Wingdings" w:hint="default"/>
      </w:rPr>
    </w:lvl>
    <w:lvl w:ilvl="6" w:tplc="04100001" w:tentative="1">
      <w:start w:val="1"/>
      <w:numFmt w:val="bullet"/>
      <w:lvlText w:val=""/>
      <w:lvlJc w:val="left"/>
      <w:pPr>
        <w:ind w:left="5534" w:hanging="360"/>
      </w:pPr>
      <w:rPr>
        <w:rFonts w:ascii="Symbol" w:hAnsi="Symbol" w:hint="default"/>
      </w:rPr>
    </w:lvl>
    <w:lvl w:ilvl="7" w:tplc="04100003" w:tentative="1">
      <w:start w:val="1"/>
      <w:numFmt w:val="bullet"/>
      <w:lvlText w:val="o"/>
      <w:lvlJc w:val="left"/>
      <w:pPr>
        <w:ind w:left="6254" w:hanging="360"/>
      </w:pPr>
      <w:rPr>
        <w:rFonts w:ascii="Courier New" w:hAnsi="Courier New" w:cs="Courier New" w:hint="default"/>
      </w:rPr>
    </w:lvl>
    <w:lvl w:ilvl="8" w:tplc="04100005" w:tentative="1">
      <w:start w:val="1"/>
      <w:numFmt w:val="bullet"/>
      <w:lvlText w:val=""/>
      <w:lvlJc w:val="left"/>
      <w:pPr>
        <w:ind w:left="6974" w:hanging="360"/>
      </w:pPr>
      <w:rPr>
        <w:rFonts w:ascii="Wingdings" w:hAnsi="Wingdings" w:hint="default"/>
      </w:rPr>
    </w:lvl>
  </w:abstractNum>
  <w:abstractNum w:abstractNumId="15" w15:restartNumberingAfterBreak="0">
    <w:nsid w:val="276B6F21"/>
    <w:multiLevelType w:val="hybridMultilevel"/>
    <w:tmpl w:val="AA3C4BD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28260372"/>
    <w:multiLevelType w:val="hybridMultilevel"/>
    <w:tmpl w:val="ADD431D4"/>
    <w:lvl w:ilvl="0" w:tplc="04100017">
      <w:start w:val="1"/>
      <w:numFmt w:val="lowerLetter"/>
      <w:lvlText w:val="%1)"/>
      <w:lvlJc w:val="left"/>
      <w:pPr>
        <w:ind w:left="360" w:hanging="360"/>
      </w:pPr>
      <w:rPr>
        <w:rFonts w:hint="default"/>
        <w:b w:val="0"/>
        <w:bCs/>
      </w:rPr>
    </w:lvl>
    <w:lvl w:ilvl="1" w:tplc="0410001B">
      <w:start w:val="1"/>
      <w:numFmt w:val="lowerRoman"/>
      <w:lvlText w:val="%2."/>
      <w:lvlJc w:val="right"/>
      <w:pPr>
        <w:ind w:left="1080" w:hanging="360"/>
      </w:pPr>
    </w:lvl>
    <w:lvl w:ilvl="2" w:tplc="0410001B">
      <w:start w:val="1"/>
      <w:numFmt w:val="lowerRoman"/>
      <w:lvlText w:val="%3."/>
      <w:lvlJc w:val="right"/>
      <w:pPr>
        <w:ind w:left="1800" w:hanging="180"/>
      </w:pPr>
    </w:lvl>
    <w:lvl w:ilvl="3" w:tplc="0410000F">
      <w:start w:val="1"/>
      <w:numFmt w:val="decimal"/>
      <w:lvlText w:val="%4."/>
      <w:lvlJc w:val="left"/>
      <w:pPr>
        <w:ind w:left="2520" w:hanging="360"/>
      </w:pPr>
    </w:lvl>
    <w:lvl w:ilvl="4" w:tplc="04100019">
      <w:start w:val="1"/>
      <w:numFmt w:val="lowerLetter"/>
      <w:lvlText w:val="%5."/>
      <w:lvlJc w:val="left"/>
      <w:pPr>
        <w:ind w:left="3240" w:hanging="360"/>
      </w:pPr>
    </w:lvl>
    <w:lvl w:ilvl="5" w:tplc="0410001B">
      <w:start w:val="1"/>
      <w:numFmt w:val="lowerRoman"/>
      <w:lvlText w:val="%6."/>
      <w:lvlJc w:val="right"/>
      <w:pPr>
        <w:ind w:left="3960" w:hanging="180"/>
      </w:pPr>
    </w:lvl>
    <w:lvl w:ilvl="6" w:tplc="0410000F">
      <w:start w:val="1"/>
      <w:numFmt w:val="decimal"/>
      <w:lvlText w:val="%7."/>
      <w:lvlJc w:val="left"/>
      <w:pPr>
        <w:ind w:left="4680" w:hanging="360"/>
      </w:pPr>
    </w:lvl>
    <w:lvl w:ilvl="7" w:tplc="04100019">
      <w:start w:val="1"/>
      <w:numFmt w:val="lowerLetter"/>
      <w:lvlText w:val="%8."/>
      <w:lvlJc w:val="left"/>
      <w:pPr>
        <w:ind w:left="5400" w:hanging="360"/>
      </w:pPr>
    </w:lvl>
    <w:lvl w:ilvl="8" w:tplc="0410001B">
      <w:start w:val="1"/>
      <w:numFmt w:val="lowerRoman"/>
      <w:lvlText w:val="%9."/>
      <w:lvlJc w:val="right"/>
      <w:pPr>
        <w:ind w:left="6120" w:hanging="180"/>
      </w:pPr>
    </w:lvl>
  </w:abstractNum>
  <w:abstractNum w:abstractNumId="17" w15:restartNumberingAfterBreak="0">
    <w:nsid w:val="2D100313"/>
    <w:multiLevelType w:val="hybridMultilevel"/>
    <w:tmpl w:val="9FBEDABE"/>
    <w:lvl w:ilvl="0" w:tplc="04100017">
      <w:start w:val="1"/>
      <w:numFmt w:val="lowerLetter"/>
      <w:lvlText w:val="%1)"/>
      <w:lvlJc w:val="left"/>
      <w:pPr>
        <w:ind w:left="684" w:hanging="360"/>
      </w:pPr>
    </w:lvl>
    <w:lvl w:ilvl="1" w:tplc="04100019">
      <w:start w:val="1"/>
      <w:numFmt w:val="lowerLetter"/>
      <w:lvlText w:val="%2."/>
      <w:lvlJc w:val="left"/>
      <w:pPr>
        <w:ind w:left="1404" w:hanging="360"/>
      </w:pPr>
    </w:lvl>
    <w:lvl w:ilvl="2" w:tplc="0410001B">
      <w:start w:val="1"/>
      <w:numFmt w:val="lowerRoman"/>
      <w:lvlText w:val="%3."/>
      <w:lvlJc w:val="right"/>
      <w:pPr>
        <w:ind w:left="2124" w:hanging="180"/>
      </w:pPr>
    </w:lvl>
    <w:lvl w:ilvl="3" w:tplc="0410000F">
      <w:start w:val="1"/>
      <w:numFmt w:val="decimal"/>
      <w:lvlText w:val="%4."/>
      <w:lvlJc w:val="left"/>
      <w:pPr>
        <w:ind w:left="2844" w:hanging="360"/>
      </w:pPr>
    </w:lvl>
    <w:lvl w:ilvl="4" w:tplc="04100019">
      <w:start w:val="1"/>
      <w:numFmt w:val="lowerLetter"/>
      <w:lvlText w:val="%5."/>
      <w:lvlJc w:val="left"/>
      <w:pPr>
        <w:ind w:left="3564" w:hanging="360"/>
      </w:pPr>
    </w:lvl>
    <w:lvl w:ilvl="5" w:tplc="0410001B">
      <w:start w:val="1"/>
      <w:numFmt w:val="lowerRoman"/>
      <w:lvlText w:val="%6."/>
      <w:lvlJc w:val="right"/>
      <w:pPr>
        <w:ind w:left="4284" w:hanging="180"/>
      </w:pPr>
    </w:lvl>
    <w:lvl w:ilvl="6" w:tplc="0410000F">
      <w:start w:val="1"/>
      <w:numFmt w:val="decimal"/>
      <w:lvlText w:val="%7."/>
      <w:lvlJc w:val="left"/>
      <w:pPr>
        <w:ind w:left="5004" w:hanging="360"/>
      </w:pPr>
    </w:lvl>
    <w:lvl w:ilvl="7" w:tplc="04100019">
      <w:start w:val="1"/>
      <w:numFmt w:val="lowerLetter"/>
      <w:lvlText w:val="%8."/>
      <w:lvlJc w:val="left"/>
      <w:pPr>
        <w:ind w:left="5724" w:hanging="360"/>
      </w:pPr>
    </w:lvl>
    <w:lvl w:ilvl="8" w:tplc="0410001B">
      <w:start w:val="1"/>
      <w:numFmt w:val="lowerRoman"/>
      <w:lvlText w:val="%9."/>
      <w:lvlJc w:val="right"/>
      <w:pPr>
        <w:ind w:left="6444" w:hanging="180"/>
      </w:pPr>
    </w:lvl>
  </w:abstractNum>
  <w:abstractNum w:abstractNumId="18" w15:restartNumberingAfterBreak="0">
    <w:nsid w:val="2E6F01B8"/>
    <w:multiLevelType w:val="hybridMultilevel"/>
    <w:tmpl w:val="5C92C964"/>
    <w:lvl w:ilvl="0" w:tplc="0410001B">
      <w:start w:val="1"/>
      <w:numFmt w:val="lowerRoman"/>
      <w:lvlText w:val="%1."/>
      <w:lvlJc w:val="righ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9" w15:restartNumberingAfterBreak="0">
    <w:nsid w:val="34A44232"/>
    <w:multiLevelType w:val="hybridMultilevel"/>
    <w:tmpl w:val="79288DE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352D30B0"/>
    <w:multiLevelType w:val="hybridMultilevel"/>
    <w:tmpl w:val="0EECF0FC"/>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1" w15:restartNumberingAfterBreak="0">
    <w:nsid w:val="37FC6BCB"/>
    <w:multiLevelType w:val="hybridMultilevel"/>
    <w:tmpl w:val="4000BA24"/>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392C1EE5"/>
    <w:multiLevelType w:val="hybridMultilevel"/>
    <w:tmpl w:val="9B7EC488"/>
    <w:lvl w:ilvl="0" w:tplc="04100017">
      <w:start w:val="1"/>
      <w:numFmt w:val="lowerLetter"/>
      <w:lvlText w:val="%1)"/>
      <w:lvlJc w:val="left"/>
      <w:pPr>
        <w:tabs>
          <w:tab w:val="num" w:pos="720"/>
        </w:tabs>
        <w:ind w:left="720" w:hanging="360"/>
      </w:pPr>
    </w:lvl>
    <w:lvl w:ilvl="1" w:tplc="04100019">
      <w:start w:val="1"/>
      <w:numFmt w:val="lowerLetter"/>
      <w:lvlText w:val="%2."/>
      <w:lvlJc w:val="left"/>
      <w:pPr>
        <w:tabs>
          <w:tab w:val="num" w:pos="1440"/>
        </w:tabs>
        <w:ind w:left="1440" w:hanging="360"/>
      </w:pPr>
    </w:lvl>
    <w:lvl w:ilvl="2" w:tplc="0410001B">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04100019">
      <w:start w:val="1"/>
      <w:numFmt w:val="lowerLetter"/>
      <w:lvlText w:val="%5."/>
      <w:lvlJc w:val="left"/>
      <w:pPr>
        <w:tabs>
          <w:tab w:val="num" w:pos="3600"/>
        </w:tabs>
        <w:ind w:left="3600" w:hanging="360"/>
      </w:pPr>
    </w:lvl>
    <w:lvl w:ilvl="5" w:tplc="0410001B">
      <w:start w:val="1"/>
      <w:numFmt w:val="lowerRoman"/>
      <w:lvlText w:val="%6."/>
      <w:lvlJc w:val="right"/>
      <w:pPr>
        <w:tabs>
          <w:tab w:val="num" w:pos="4320"/>
        </w:tabs>
        <w:ind w:left="4320" w:hanging="180"/>
      </w:pPr>
    </w:lvl>
    <w:lvl w:ilvl="6" w:tplc="0410000F">
      <w:start w:val="1"/>
      <w:numFmt w:val="decimal"/>
      <w:lvlText w:val="%7."/>
      <w:lvlJc w:val="left"/>
      <w:pPr>
        <w:tabs>
          <w:tab w:val="num" w:pos="5040"/>
        </w:tabs>
        <w:ind w:left="5040" w:hanging="360"/>
      </w:pPr>
    </w:lvl>
    <w:lvl w:ilvl="7" w:tplc="04100019">
      <w:start w:val="1"/>
      <w:numFmt w:val="lowerLetter"/>
      <w:lvlText w:val="%8."/>
      <w:lvlJc w:val="left"/>
      <w:pPr>
        <w:tabs>
          <w:tab w:val="num" w:pos="5760"/>
        </w:tabs>
        <w:ind w:left="5760" w:hanging="360"/>
      </w:pPr>
    </w:lvl>
    <w:lvl w:ilvl="8" w:tplc="0410001B">
      <w:start w:val="1"/>
      <w:numFmt w:val="lowerRoman"/>
      <w:lvlText w:val="%9."/>
      <w:lvlJc w:val="right"/>
      <w:pPr>
        <w:tabs>
          <w:tab w:val="num" w:pos="6480"/>
        </w:tabs>
        <w:ind w:left="6480" w:hanging="180"/>
      </w:pPr>
    </w:lvl>
  </w:abstractNum>
  <w:abstractNum w:abstractNumId="23" w15:restartNumberingAfterBreak="0">
    <w:nsid w:val="3E5D38AF"/>
    <w:multiLevelType w:val="hybridMultilevel"/>
    <w:tmpl w:val="66E03F84"/>
    <w:lvl w:ilvl="0" w:tplc="B5A2A57E">
      <w:start w:val="2"/>
      <w:numFmt w:val="bullet"/>
      <w:lvlText w:val="-"/>
      <w:lvlJc w:val="left"/>
      <w:pPr>
        <w:ind w:left="1214" w:hanging="360"/>
      </w:pPr>
      <w:rPr>
        <w:rFonts w:ascii="Times New Roman" w:eastAsia="Times New Roman" w:hAnsi="Times New Roman" w:cs="Times New Roman" w:hint="default"/>
      </w:rPr>
    </w:lvl>
    <w:lvl w:ilvl="1" w:tplc="04100003" w:tentative="1">
      <w:start w:val="1"/>
      <w:numFmt w:val="bullet"/>
      <w:lvlText w:val="o"/>
      <w:lvlJc w:val="left"/>
      <w:pPr>
        <w:ind w:left="1934" w:hanging="360"/>
      </w:pPr>
      <w:rPr>
        <w:rFonts w:ascii="Courier New" w:hAnsi="Courier New" w:cs="Courier New" w:hint="default"/>
      </w:rPr>
    </w:lvl>
    <w:lvl w:ilvl="2" w:tplc="04100005" w:tentative="1">
      <w:start w:val="1"/>
      <w:numFmt w:val="bullet"/>
      <w:lvlText w:val=""/>
      <w:lvlJc w:val="left"/>
      <w:pPr>
        <w:ind w:left="2654" w:hanging="360"/>
      </w:pPr>
      <w:rPr>
        <w:rFonts w:ascii="Wingdings" w:hAnsi="Wingdings" w:hint="default"/>
      </w:rPr>
    </w:lvl>
    <w:lvl w:ilvl="3" w:tplc="04100001" w:tentative="1">
      <w:start w:val="1"/>
      <w:numFmt w:val="bullet"/>
      <w:lvlText w:val=""/>
      <w:lvlJc w:val="left"/>
      <w:pPr>
        <w:ind w:left="3374" w:hanging="360"/>
      </w:pPr>
      <w:rPr>
        <w:rFonts w:ascii="Symbol" w:hAnsi="Symbol" w:hint="default"/>
      </w:rPr>
    </w:lvl>
    <w:lvl w:ilvl="4" w:tplc="04100003" w:tentative="1">
      <w:start w:val="1"/>
      <w:numFmt w:val="bullet"/>
      <w:lvlText w:val="o"/>
      <w:lvlJc w:val="left"/>
      <w:pPr>
        <w:ind w:left="4094" w:hanging="360"/>
      </w:pPr>
      <w:rPr>
        <w:rFonts w:ascii="Courier New" w:hAnsi="Courier New" w:cs="Courier New" w:hint="default"/>
      </w:rPr>
    </w:lvl>
    <w:lvl w:ilvl="5" w:tplc="04100005" w:tentative="1">
      <w:start w:val="1"/>
      <w:numFmt w:val="bullet"/>
      <w:lvlText w:val=""/>
      <w:lvlJc w:val="left"/>
      <w:pPr>
        <w:ind w:left="4814" w:hanging="360"/>
      </w:pPr>
      <w:rPr>
        <w:rFonts w:ascii="Wingdings" w:hAnsi="Wingdings" w:hint="default"/>
      </w:rPr>
    </w:lvl>
    <w:lvl w:ilvl="6" w:tplc="04100001" w:tentative="1">
      <w:start w:val="1"/>
      <w:numFmt w:val="bullet"/>
      <w:lvlText w:val=""/>
      <w:lvlJc w:val="left"/>
      <w:pPr>
        <w:ind w:left="5534" w:hanging="360"/>
      </w:pPr>
      <w:rPr>
        <w:rFonts w:ascii="Symbol" w:hAnsi="Symbol" w:hint="default"/>
      </w:rPr>
    </w:lvl>
    <w:lvl w:ilvl="7" w:tplc="04100003" w:tentative="1">
      <w:start w:val="1"/>
      <w:numFmt w:val="bullet"/>
      <w:lvlText w:val="o"/>
      <w:lvlJc w:val="left"/>
      <w:pPr>
        <w:ind w:left="6254" w:hanging="360"/>
      </w:pPr>
      <w:rPr>
        <w:rFonts w:ascii="Courier New" w:hAnsi="Courier New" w:cs="Courier New" w:hint="default"/>
      </w:rPr>
    </w:lvl>
    <w:lvl w:ilvl="8" w:tplc="04100005" w:tentative="1">
      <w:start w:val="1"/>
      <w:numFmt w:val="bullet"/>
      <w:lvlText w:val=""/>
      <w:lvlJc w:val="left"/>
      <w:pPr>
        <w:ind w:left="6974" w:hanging="360"/>
      </w:pPr>
      <w:rPr>
        <w:rFonts w:ascii="Wingdings" w:hAnsi="Wingdings" w:hint="default"/>
      </w:rPr>
    </w:lvl>
  </w:abstractNum>
  <w:abstractNum w:abstractNumId="24" w15:restartNumberingAfterBreak="0">
    <w:nsid w:val="4BEB47FD"/>
    <w:multiLevelType w:val="hybridMultilevel"/>
    <w:tmpl w:val="2294F58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4E141F28"/>
    <w:multiLevelType w:val="hybridMultilevel"/>
    <w:tmpl w:val="4000BA24"/>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53762998"/>
    <w:multiLevelType w:val="hybridMultilevel"/>
    <w:tmpl w:val="FE464B9C"/>
    <w:lvl w:ilvl="0" w:tplc="04100017">
      <w:start w:val="1"/>
      <w:numFmt w:val="lowerLetter"/>
      <w:lvlText w:val="%1)"/>
      <w:lvlJc w:val="left"/>
      <w:pPr>
        <w:ind w:left="1080" w:hanging="360"/>
      </w:pPr>
    </w:lvl>
    <w:lvl w:ilvl="1" w:tplc="04100019">
      <w:start w:val="1"/>
      <w:numFmt w:val="lowerLetter"/>
      <w:lvlText w:val="%2."/>
      <w:lvlJc w:val="left"/>
      <w:pPr>
        <w:ind w:left="1800" w:hanging="360"/>
      </w:pPr>
    </w:lvl>
    <w:lvl w:ilvl="2" w:tplc="0410001B">
      <w:start w:val="1"/>
      <w:numFmt w:val="lowerRoman"/>
      <w:lvlText w:val="%3."/>
      <w:lvlJc w:val="right"/>
      <w:pPr>
        <w:ind w:left="2520" w:hanging="180"/>
      </w:pPr>
    </w:lvl>
    <w:lvl w:ilvl="3" w:tplc="0410000F">
      <w:start w:val="1"/>
      <w:numFmt w:val="decimal"/>
      <w:lvlText w:val="%4."/>
      <w:lvlJc w:val="left"/>
      <w:pPr>
        <w:ind w:left="3240" w:hanging="360"/>
      </w:pPr>
    </w:lvl>
    <w:lvl w:ilvl="4" w:tplc="04100019">
      <w:start w:val="1"/>
      <w:numFmt w:val="lowerLetter"/>
      <w:lvlText w:val="%5."/>
      <w:lvlJc w:val="left"/>
      <w:pPr>
        <w:ind w:left="3960" w:hanging="360"/>
      </w:pPr>
    </w:lvl>
    <w:lvl w:ilvl="5" w:tplc="0410001B">
      <w:start w:val="1"/>
      <w:numFmt w:val="lowerRoman"/>
      <w:lvlText w:val="%6."/>
      <w:lvlJc w:val="right"/>
      <w:pPr>
        <w:ind w:left="4680" w:hanging="180"/>
      </w:pPr>
    </w:lvl>
    <w:lvl w:ilvl="6" w:tplc="0410000F">
      <w:start w:val="1"/>
      <w:numFmt w:val="decimal"/>
      <w:lvlText w:val="%7."/>
      <w:lvlJc w:val="left"/>
      <w:pPr>
        <w:ind w:left="5400" w:hanging="360"/>
      </w:pPr>
    </w:lvl>
    <w:lvl w:ilvl="7" w:tplc="04100019">
      <w:start w:val="1"/>
      <w:numFmt w:val="lowerLetter"/>
      <w:lvlText w:val="%8."/>
      <w:lvlJc w:val="left"/>
      <w:pPr>
        <w:ind w:left="6120" w:hanging="360"/>
      </w:pPr>
    </w:lvl>
    <w:lvl w:ilvl="8" w:tplc="0410001B">
      <w:start w:val="1"/>
      <w:numFmt w:val="lowerRoman"/>
      <w:lvlText w:val="%9."/>
      <w:lvlJc w:val="right"/>
      <w:pPr>
        <w:ind w:left="6840" w:hanging="180"/>
      </w:pPr>
    </w:lvl>
  </w:abstractNum>
  <w:abstractNum w:abstractNumId="27" w15:restartNumberingAfterBreak="0">
    <w:nsid w:val="53B642F1"/>
    <w:multiLevelType w:val="hybridMultilevel"/>
    <w:tmpl w:val="B36261F8"/>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28" w15:restartNumberingAfterBreak="0">
    <w:nsid w:val="554A5100"/>
    <w:multiLevelType w:val="hybridMultilevel"/>
    <w:tmpl w:val="4614CE40"/>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56577E88"/>
    <w:multiLevelType w:val="hybridMultilevel"/>
    <w:tmpl w:val="98D6B2EE"/>
    <w:lvl w:ilvl="0" w:tplc="04100001">
      <w:start w:val="1"/>
      <w:numFmt w:val="bullet"/>
      <w:lvlText w:val=""/>
      <w:lvlJc w:val="left"/>
      <w:pPr>
        <w:ind w:left="1353" w:hanging="360"/>
      </w:pPr>
      <w:rPr>
        <w:rFonts w:ascii="Symbol" w:hAnsi="Symbol" w:hint="default"/>
      </w:rPr>
    </w:lvl>
    <w:lvl w:ilvl="1" w:tplc="04100003">
      <w:start w:val="1"/>
      <w:numFmt w:val="bullet"/>
      <w:lvlText w:val="o"/>
      <w:lvlJc w:val="left"/>
      <w:pPr>
        <w:ind w:left="1080" w:hanging="360"/>
      </w:pPr>
      <w:rPr>
        <w:rFonts w:ascii="Courier New" w:hAnsi="Courier New" w:cs="Courier New" w:hint="default"/>
      </w:rPr>
    </w:lvl>
    <w:lvl w:ilvl="2" w:tplc="04100005">
      <w:start w:val="1"/>
      <w:numFmt w:val="bullet"/>
      <w:lvlText w:val=""/>
      <w:lvlJc w:val="left"/>
      <w:pPr>
        <w:ind w:left="1800" w:hanging="360"/>
      </w:pPr>
      <w:rPr>
        <w:rFonts w:ascii="Wingdings" w:hAnsi="Wingdings" w:cs="Wingdings" w:hint="default"/>
      </w:rPr>
    </w:lvl>
    <w:lvl w:ilvl="3" w:tplc="04100001">
      <w:start w:val="1"/>
      <w:numFmt w:val="bullet"/>
      <w:lvlText w:val=""/>
      <w:lvlJc w:val="left"/>
      <w:pPr>
        <w:ind w:left="2520" w:hanging="360"/>
      </w:pPr>
      <w:rPr>
        <w:rFonts w:ascii="Symbol" w:hAnsi="Symbol" w:cs="Symbol" w:hint="default"/>
      </w:rPr>
    </w:lvl>
    <w:lvl w:ilvl="4" w:tplc="04100003">
      <w:start w:val="1"/>
      <w:numFmt w:val="bullet"/>
      <w:lvlText w:val="o"/>
      <w:lvlJc w:val="left"/>
      <w:pPr>
        <w:ind w:left="3240" w:hanging="360"/>
      </w:pPr>
      <w:rPr>
        <w:rFonts w:ascii="Courier New" w:hAnsi="Courier New" w:cs="Courier New" w:hint="default"/>
      </w:rPr>
    </w:lvl>
    <w:lvl w:ilvl="5" w:tplc="04100005">
      <w:start w:val="1"/>
      <w:numFmt w:val="bullet"/>
      <w:lvlText w:val=""/>
      <w:lvlJc w:val="left"/>
      <w:pPr>
        <w:ind w:left="3960" w:hanging="360"/>
      </w:pPr>
      <w:rPr>
        <w:rFonts w:ascii="Wingdings" w:hAnsi="Wingdings" w:cs="Wingdings" w:hint="default"/>
      </w:rPr>
    </w:lvl>
    <w:lvl w:ilvl="6" w:tplc="04100001">
      <w:start w:val="1"/>
      <w:numFmt w:val="bullet"/>
      <w:lvlText w:val=""/>
      <w:lvlJc w:val="left"/>
      <w:pPr>
        <w:ind w:left="4680" w:hanging="360"/>
      </w:pPr>
      <w:rPr>
        <w:rFonts w:ascii="Symbol" w:hAnsi="Symbol" w:cs="Symbol" w:hint="default"/>
      </w:rPr>
    </w:lvl>
    <w:lvl w:ilvl="7" w:tplc="04100003">
      <w:start w:val="1"/>
      <w:numFmt w:val="bullet"/>
      <w:lvlText w:val="o"/>
      <w:lvlJc w:val="left"/>
      <w:pPr>
        <w:ind w:left="5400" w:hanging="360"/>
      </w:pPr>
      <w:rPr>
        <w:rFonts w:ascii="Courier New" w:hAnsi="Courier New" w:cs="Courier New" w:hint="default"/>
      </w:rPr>
    </w:lvl>
    <w:lvl w:ilvl="8" w:tplc="04100005">
      <w:start w:val="1"/>
      <w:numFmt w:val="bullet"/>
      <w:lvlText w:val=""/>
      <w:lvlJc w:val="left"/>
      <w:pPr>
        <w:ind w:left="6120" w:hanging="360"/>
      </w:pPr>
      <w:rPr>
        <w:rFonts w:ascii="Wingdings" w:hAnsi="Wingdings" w:cs="Wingdings" w:hint="default"/>
      </w:rPr>
    </w:lvl>
  </w:abstractNum>
  <w:abstractNum w:abstractNumId="30" w15:restartNumberingAfterBreak="0">
    <w:nsid w:val="571D3DF7"/>
    <w:multiLevelType w:val="hybridMultilevel"/>
    <w:tmpl w:val="9B7EC488"/>
    <w:lvl w:ilvl="0" w:tplc="04100017">
      <w:start w:val="1"/>
      <w:numFmt w:val="lowerLetter"/>
      <w:lvlText w:val="%1)"/>
      <w:lvlJc w:val="left"/>
      <w:pPr>
        <w:tabs>
          <w:tab w:val="num" w:pos="720"/>
        </w:tabs>
        <w:ind w:left="720" w:hanging="360"/>
      </w:pPr>
    </w:lvl>
    <w:lvl w:ilvl="1" w:tplc="04100019">
      <w:start w:val="1"/>
      <w:numFmt w:val="lowerLetter"/>
      <w:lvlText w:val="%2."/>
      <w:lvlJc w:val="left"/>
      <w:pPr>
        <w:tabs>
          <w:tab w:val="num" w:pos="1440"/>
        </w:tabs>
        <w:ind w:left="1440" w:hanging="360"/>
      </w:pPr>
    </w:lvl>
    <w:lvl w:ilvl="2" w:tplc="0410001B">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04100019">
      <w:start w:val="1"/>
      <w:numFmt w:val="lowerLetter"/>
      <w:lvlText w:val="%5."/>
      <w:lvlJc w:val="left"/>
      <w:pPr>
        <w:tabs>
          <w:tab w:val="num" w:pos="3600"/>
        </w:tabs>
        <w:ind w:left="3600" w:hanging="360"/>
      </w:pPr>
    </w:lvl>
    <w:lvl w:ilvl="5" w:tplc="0410001B">
      <w:start w:val="1"/>
      <w:numFmt w:val="lowerRoman"/>
      <w:lvlText w:val="%6."/>
      <w:lvlJc w:val="right"/>
      <w:pPr>
        <w:tabs>
          <w:tab w:val="num" w:pos="4320"/>
        </w:tabs>
        <w:ind w:left="4320" w:hanging="180"/>
      </w:pPr>
    </w:lvl>
    <w:lvl w:ilvl="6" w:tplc="0410000F">
      <w:start w:val="1"/>
      <w:numFmt w:val="decimal"/>
      <w:lvlText w:val="%7."/>
      <w:lvlJc w:val="left"/>
      <w:pPr>
        <w:tabs>
          <w:tab w:val="num" w:pos="5040"/>
        </w:tabs>
        <w:ind w:left="5040" w:hanging="360"/>
      </w:pPr>
    </w:lvl>
    <w:lvl w:ilvl="7" w:tplc="04100019">
      <w:start w:val="1"/>
      <w:numFmt w:val="lowerLetter"/>
      <w:lvlText w:val="%8."/>
      <w:lvlJc w:val="left"/>
      <w:pPr>
        <w:tabs>
          <w:tab w:val="num" w:pos="5760"/>
        </w:tabs>
        <w:ind w:left="5760" w:hanging="360"/>
      </w:pPr>
    </w:lvl>
    <w:lvl w:ilvl="8" w:tplc="0410001B">
      <w:start w:val="1"/>
      <w:numFmt w:val="lowerRoman"/>
      <w:lvlText w:val="%9."/>
      <w:lvlJc w:val="right"/>
      <w:pPr>
        <w:tabs>
          <w:tab w:val="num" w:pos="6480"/>
        </w:tabs>
        <w:ind w:left="6480" w:hanging="180"/>
      </w:pPr>
    </w:lvl>
  </w:abstractNum>
  <w:abstractNum w:abstractNumId="31" w15:restartNumberingAfterBreak="0">
    <w:nsid w:val="59141BFA"/>
    <w:multiLevelType w:val="hybridMultilevel"/>
    <w:tmpl w:val="0246B8D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5A7B759B"/>
    <w:multiLevelType w:val="hybridMultilevel"/>
    <w:tmpl w:val="5656AB4A"/>
    <w:lvl w:ilvl="0" w:tplc="DA7ECFFA">
      <w:start w:val="1"/>
      <w:numFmt w:val="lowerLetter"/>
      <w:lvlText w:val="%1)"/>
      <w:lvlJc w:val="left"/>
      <w:pPr>
        <w:ind w:left="720" w:hanging="360"/>
      </w:pPr>
      <w:rPr>
        <w:rFonts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3" w15:restartNumberingAfterBreak="0">
    <w:nsid w:val="5BDE16CF"/>
    <w:multiLevelType w:val="hybridMultilevel"/>
    <w:tmpl w:val="0F629B12"/>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4" w15:restartNumberingAfterBreak="0">
    <w:nsid w:val="660D549D"/>
    <w:multiLevelType w:val="hybridMultilevel"/>
    <w:tmpl w:val="928693DE"/>
    <w:lvl w:ilvl="0" w:tplc="0410001B">
      <w:start w:val="1"/>
      <w:numFmt w:val="lowerRoman"/>
      <w:lvlText w:val="%1."/>
      <w:lvlJc w:val="right"/>
      <w:pPr>
        <w:ind w:left="1214" w:hanging="360"/>
      </w:pPr>
      <w:rPr>
        <w:rFonts w:hint="default"/>
      </w:rPr>
    </w:lvl>
    <w:lvl w:ilvl="1" w:tplc="04100003" w:tentative="1">
      <w:start w:val="1"/>
      <w:numFmt w:val="bullet"/>
      <w:lvlText w:val="o"/>
      <w:lvlJc w:val="left"/>
      <w:pPr>
        <w:ind w:left="1934" w:hanging="360"/>
      </w:pPr>
      <w:rPr>
        <w:rFonts w:ascii="Courier New" w:hAnsi="Courier New" w:cs="Courier New" w:hint="default"/>
      </w:rPr>
    </w:lvl>
    <w:lvl w:ilvl="2" w:tplc="04100005" w:tentative="1">
      <w:start w:val="1"/>
      <w:numFmt w:val="bullet"/>
      <w:lvlText w:val=""/>
      <w:lvlJc w:val="left"/>
      <w:pPr>
        <w:ind w:left="2654" w:hanging="360"/>
      </w:pPr>
      <w:rPr>
        <w:rFonts w:ascii="Wingdings" w:hAnsi="Wingdings" w:hint="default"/>
      </w:rPr>
    </w:lvl>
    <w:lvl w:ilvl="3" w:tplc="04100001" w:tentative="1">
      <w:start w:val="1"/>
      <w:numFmt w:val="bullet"/>
      <w:lvlText w:val=""/>
      <w:lvlJc w:val="left"/>
      <w:pPr>
        <w:ind w:left="3374" w:hanging="360"/>
      </w:pPr>
      <w:rPr>
        <w:rFonts w:ascii="Symbol" w:hAnsi="Symbol" w:hint="default"/>
      </w:rPr>
    </w:lvl>
    <w:lvl w:ilvl="4" w:tplc="04100003" w:tentative="1">
      <w:start w:val="1"/>
      <w:numFmt w:val="bullet"/>
      <w:lvlText w:val="o"/>
      <w:lvlJc w:val="left"/>
      <w:pPr>
        <w:ind w:left="4094" w:hanging="360"/>
      </w:pPr>
      <w:rPr>
        <w:rFonts w:ascii="Courier New" w:hAnsi="Courier New" w:cs="Courier New" w:hint="default"/>
      </w:rPr>
    </w:lvl>
    <w:lvl w:ilvl="5" w:tplc="04100005" w:tentative="1">
      <w:start w:val="1"/>
      <w:numFmt w:val="bullet"/>
      <w:lvlText w:val=""/>
      <w:lvlJc w:val="left"/>
      <w:pPr>
        <w:ind w:left="4814" w:hanging="360"/>
      </w:pPr>
      <w:rPr>
        <w:rFonts w:ascii="Wingdings" w:hAnsi="Wingdings" w:hint="default"/>
      </w:rPr>
    </w:lvl>
    <w:lvl w:ilvl="6" w:tplc="04100001" w:tentative="1">
      <w:start w:val="1"/>
      <w:numFmt w:val="bullet"/>
      <w:lvlText w:val=""/>
      <w:lvlJc w:val="left"/>
      <w:pPr>
        <w:ind w:left="5534" w:hanging="360"/>
      </w:pPr>
      <w:rPr>
        <w:rFonts w:ascii="Symbol" w:hAnsi="Symbol" w:hint="default"/>
      </w:rPr>
    </w:lvl>
    <w:lvl w:ilvl="7" w:tplc="04100003" w:tentative="1">
      <w:start w:val="1"/>
      <w:numFmt w:val="bullet"/>
      <w:lvlText w:val="o"/>
      <w:lvlJc w:val="left"/>
      <w:pPr>
        <w:ind w:left="6254" w:hanging="360"/>
      </w:pPr>
      <w:rPr>
        <w:rFonts w:ascii="Courier New" w:hAnsi="Courier New" w:cs="Courier New" w:hint="default"/>
      </w:rPr>
    </w:lvl>
    <w:lvl w:ilvl="8" w:tplc="04100005" w:tentative="1">
      <w:start w:val="1"/>
      <w:numFmt w:val="bullet"/>
      <w:lvlText w:val=""/>
      <w:lvlJc w:val="left"/>
      <w:pPr>
        <w:ind w:left="6974" w:hanging="360"/>
      </w:pPr>
      <w:rPr>
        <w:rFonts w:ascii="Wingdings" w:hAnsi="Wingdings" w:hint="default"/>
      </w:rPr>
    </w:lvl>
  </w:abstractNum>
  <w:abstractNum w:abstractNumId="35" w15:restartNumberingAfterBreak="0">
    <w:nsid w:val="69B644FF"/>
    <w:multiLevelType w:val="hybridMultilevel"/>
    <w:tmpl w:val="385216A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15:restartNumberingAfterBreak="0">
    <w:nsid w:val="6BA15950"/>
    <w:multiLevelType w:val="hybridMultilevel"/>
    <w:tmpl w:val="760294F8"/>
    <w:lvl w:ilvl="0" w:tplc="04100017">
      <w:start w:val="1"/>
      <w:numFmt w:val="lowerLetter"/>
      <w:lvlText w:val="%1)"/>
      <w:lvlJc w:val="left"/>
      <w:pPr>
        <w:tabs>
          <w:tab w:val="num" w:pos="720"/>
        </w:tabs>
        <w:ind w:left="720" w:hanging="360"/>
      </w:pPr>
    </w:lvl>
    <w:lvl w:ilvl="1" w:tplc="04100019">
      <w:start w:val="1"/>
      <w:numFmt w:val="lowerLetter"/>
      <w:lvlText w:val="%2."/>
      <w:lvlJc w:val="left"/>
      <w:pPr>
        <w:tabs>
          <w:tab w:val="num" w:pos="1440"/>
        </w:tabs>
        <w:ind w:left="1440" w:hanging="360"/>
      </w:pPr>
    </w:lvl>
    <w:lvl w:ilvl="2" w:tplc="0410001B">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04100019">
      <w:start w:val="1"/>
      <w:numFmt w:val="lowerLetter"/>
      <w:lvlText w:val="%5."/>
      <w:lvlJc w:val="left"/>
      <w:pPr>
        <w:tabs>
          <w:tab w:val="num" w:pos="3600"/>
        </w:tabs>
        <w:ind w:left="3600" w:hanging="360"/>
      </w:pPr>
    </w:lvl>
    <w:lvl w:ilvl="5" w:tplc="0410001B">
      <w:start w:val="1"/>
      <w:numFmt w:val="lowerRoman"/>
      <w:lvlText w:val="%6."/>
      <w:lvlJc w:val="right"/>
      <w:pPr>
        <w:tabs>
          <w:tab w:val="num" w:pos="4320"/>
        </w:tabs>
        <w:ind w:left="4320" w:hanging="180"/>
      </w:pPr>
    </w:lvl>
    <w:lvl w:ilvl="6" w:tplc="0410000F">
      <w:start w:val="1"/>
      <w:numFmt w:val="decimal"/>
      <w:lvlText w:val="%7."/>
      <w:lvlJc w:val="left"/>
      <w:pPr>
        <w:tabs>
          <w:tab w:val="num" w:pos="5040"/>
        </w:tabs>
        <w:ind w:left="5040" w:hanging="360"/>
      </w:pPr>
    </w:lvl>
    <w:lvl w:ilvl="7" w:tplc="04100019">
      <w:start w:val="1"/>
      <w:numFmt w:val="lowerLetter"/>
      <w:lvlText w:val="%8."/>
      <w:lvlJc w:val="left"/>
      <w:pPr>
        <w:tabs>
          <w:tab w:val="num" w:pos="5760"/>
        </w:tabs>
        <w:ind w:left="5760" w:hanging="360"/>
      </w:pPr>
    </w:lvl>
    <w:lvl w:ilvl="8" w:tplc="0410001B">
      <w:start w:val="1"/>
      <w:numFmt w:val="lowerRoman"/>
      <w:lvlText w:val="%9."/>
      <w:lvlJc w:val="right"/>
      <w:pPr>
        <w:tabs>
          <w:tab w:val="num" w:pos="6480"/>
        </w:tabs>
        <w:ind w:left="6480" w:hanging="180"/>
      </w:pPr>
    </w:lvl>
  </w:abstractNum>
  <w:abstractNum w:abstractNumId="37" w15:restartNumberingAfterBreak="0">
    <w:nsid w:val="6D1B7AA5"/>
    <w:multiLevelType w:val="hybridMultilevel"/>
    <w:tmpl w:val="3348C4A6"/>
    <w:lvl w:ilvl="0" w:tplc="445A8AC0">
      <w:start w:val="1"/>
      <w:numFmt w:val="decimal"/>
      <w:lvlText w:val="%1."/>
      <w:lvlJc w:val="left"/>
      <w:pPr>
        <w:ind w:left="360" w:hanging="360"/>
      </w:pPr>
      <w:rPr>
        <w:rFonts w:asciiTheme="minorHAnsi" w:hAnsiTheme="minorHAnsi" w:cstheme="minorHAnsi" w:hint="default"/>
        <w:b w:val="0"/>
        <w:bCs/>
      </w:r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start w:val="1"/>
      <w:numFmt w:val="decimal"/>
      <w:lvlText w:val="%4."/>
      <w:lvlJc w:val="left"/>
      <w:pPr>
        <w:ind w:left="2520" w:hanging="360"/>
      </w:pPr>
    </w:lvl>
    <w:lvl w:ilvl="4" w:tplc="04100019">
      <w:start w:val="1"/>
      <w:numFmt w:val="lowerLetter"/>
      <w:lvlText w:val="%5."/>
      <w:lvlJc w:val="left"/>
      <w:pPr>
        <w:ind w:left="3240" w:hanging="360"/>
      </w:pPr>
    </w:lvl>
    <w:lvl w:ilvl="5" w:tplc="0410001B">
      <w:start w:val="1"/>
      <w:numFmt w:val="lowerRoman"/>
      <w:lvlText w:val="%6."/>
      <w:lvlJc w:val="right"/>
      <w:pPr>
        <w:ind w:left="3960" w:hanging="180"/>
      </w:pPr>
    </w:lvl>
    <w:lvl w:ilvl="6" w:tplc="0410000F">
      <w:start w:val="1"/>
      <w:numFmt w:val="decimal"/>
      <w:lvlText w:val="%7."/>
      <w:lvlJc w:val="left"/>
      <w:pPr>
        <w:ind w:left="4680" w:hanging="360"/>
      </w:pPr>
    </w:lvl>
    <w:lvl w:ilvl="7" w:tplc="04100019">
      <w:start w:val="1"/>
      <w:numFmt w:val="lowerLetter"/>
      <w:lvlText w:val="%8."/>
      <w:lvlJc w:val="left"/>
      <w:pPr>
        <w:ind w:left="5400" w:hanging="360"/>
      </w:pPr>
    </w:lvl>
    <w:lvl w:ilvl="8" w:tplc="0410001B">
      <w:start w:val="1"/>
      <w:numFmt w:val="lowerRoman"/>
      <w:lvlText w:val="%9."/>
      <w:lvlJc w:val="right"/>
      <w:pPr>
        <w:ind w:left="6120" w:hanging="180"/>
      </w:pPr>
    </w:lvl>
  </w:abstractNum>
  <w:abstractNum w:abstractNumId="38" w15:restartNumberingAfterBreak="0">
    <w:nsid w:val="72CF4220"/>
    <w:multiLevelType w:val="hybridMultilevel"/>
    <w:tmpl w:val="61603B7C"/>
    <w:lvl w:ilvl="0" w:tplc="6122E208">
      <w:start w:val="1"/>
      <w:numFmt w:val="decimal"/>
      <w:lvlText w:val="%1."/>
      <w:lvlJc w:val="left"/>
      <w:pPr>
        <w:ind w:left="360" w:hanging="360"/>
      </w:pPr>
      <w:rPr>
        <w:rFonts w:asciiTheme="minorHAnsi" w:hAnsiTheme="minorHAnsi" w:cstheme="minorHAnsi" w:hint="default"/>
        <w:b w:val="0"/>
        <w:bCs/>
        <w:sz w:val="20"/>
      </w:rPr>
    </w:lvl>
    <w:lvl w:ilvl="1" w:tplc="A45E353C">
      <w:start w:val="1"/>
      <w:numFmt w:val="lowerLetter"/>
      <w:lvlText w:val="%2."/>
      <w:lvlJc w:val="left"/>
      <w:pPr>
        <w:ind w:left="1080" w:hanging="513"/>
      </w:pPr>
      <w:rPr>
        <w:rFonts w:hint="default"/>
      </w:rPr>
    </w:lvl>
    <w:lvl w:ilvl="2" w:tplc="0410001B">
      <w:start w:val="1"/>
      <w:numFmt w:val="lowerRoman"/>
      <w:lvlText w:val="%3."/>
      <w:lvlJc w:val="right"/>
      <w:pPr>
        <w:ind w:left="1800" w:hanging="180"/>
      </w:pPr>
    </w:lvl>
    <w:lvl w:ilvl="3" w:tplc="0410000F">
      <w:start w:val="1"/>
      <w:numFmt w:val="decimal"/>
      <w:lvlText w:val="%4."/>
      <w:lvlJc w:val="left"/>
      <w:pPr>
        <w:ind w:left="2520" w:hanging="360"/>
      </w:pPr>
    </w:lvl>
    <w:lvl w:ilvl="4" w:tplc="04100019">
      <w:start w:val="1"/>
      <w:numFmt w:val="lowerLetter"/>
      <w:lvlText w:val="%5."/>
      <w:lvlJc w:val="left"/>
      <w:pPr>
        <w:ind w:left="3240" w:hanging="360"/>
      </w:pPr>
    </w:lvl>
    <w:lvl w:ilvl="5" w:tplc="0410001B">
      <w:start w:val="1"/>
      <w:numFmt w:val="lowerRoman"/>
      <w:lvlText w:val="%6."/>
      <w:lvlJc w:val="right"/>
      <w:pPr>
        <w:ind w:left="3960" w:hanging="180"/>
      </w:pPr>
    </w:lvl>
    <w:lvl w:ilvl="6" w:tplc="0410000F">
      <w:start w:val="1"/>
      <w:numFmt w:val="decimal"/>
      <w:lvlText w:val="%7."/>
      <w:lvlJc w:val="left"/>
      <w:pPr>
        <w:ind w:left="4680" w:hanging="360"/>
      </w:pPr>
    </w:lvl>
    <w:lvl w:ilvl="7" w:tplc="04100019">
      <w:start w:val="1"/>
      <w:numFmt w:val="lowerLetter"/>
      <w:lvlText w:val="%8."/>
      <w:lvlJc w:val="left"/>
      <w:pPr>
        <w:ind w:left="5400" w:hanging="360"/>
      </w:pPr>
    </w:lvl>
    <w:lvl w:ilvl="8" w:tplc="0410001B">
      <w:start w:val="1"/>
      <w:numFmt w:val="lowerRoman"/>
      <w:lvlText w:val="%9."/>
      <w:lvlJc w:val="right"/>
      <w:pPr>
        <w:ind w:left="6120" w:hanging="180"/>
      </w:pPr>
    </w:lvl>
  </w:abstractNum>
  <w:abstractNum w:abstractNumId="39" w15:restartNumberingAfterBreak="0">
    <w:nsid w:val="78551571"/>
    <w:multiLevelType w:val="hybridMultilevel"/>
    <w:tmpl w:val="462C7530"/>
    <w:lvl w:ilvl="0" w:tplc="389C1FA0">
      <w:start w:val="1"/>
      <w:numFmt w:val="lowerLetter"/>
      <w:lvlText w:val="%1)"/>
      <w:lvlJc w:val="left"/>
      <w:pPr>
        <w:ind w:left="720" w:hanging="360"/>
      </w:pPr>
      <w:rPr>
        <w:rFonts w:hint="default"/>
        <w:b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0" w15:restartNumberingAfterBreak="0">
    <w:nsid w:val="7EA67BEF"/>
    <w:multiLevelType w:val="hybridMultilevel"/>
    <w:tmpl w:val="EB06F8E0"/>
    <w:lvl w:ilvl="0" w:tplc="0410001B">
      <w:start w:val="1"/>
      <w:numFmt w:val="lowerRoman"/>
      <w:lvlText w:val="%1."/>
      <w:lvlJc w:val="righ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38"/>
  </w:num>
  <w:num w:numId="2">
    <w:abstractNumId w:val="29"/>
  </w:num>
  <w:num w:numId="3">
    <w:abstractNumId w:val="30"/>
  </w:num>
  <w:num w:numId="4">
    <w:abstractNumId w:val="9"/>
  </w:num>
  <w:num w:numId="5">
    <w:abstractNumId w:val="20"/>
  </w:num>
  <w:num w:numId="6">
    <w:abstractNumId w:val="10"/>
  </w:num>
  <w:num w:numId="7">
    <w:abstractNumId w:val="33"/>
  </w:num>
  <w:num w:numId="8">
    <w:abstractNumId w:val="12"/>
  </w:num>
  <w:num w:numId="9">
    <w:abstractNumId w:val="31"/>
  </w:num>
  <w:num w:numId="10">
    <w:abstractNumId w:val="39"/>
  </w:num>
  <w:num w:numId="11">
    <w:abstractNumId w:val="6"/>
  </w:num>
  <w:num w:numId="12">
    <w:abstractNumId w:val="23"/>
  </w:num>
  <w:num w:numId="13">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6"/>
  </w:num>
  <w:num w:numId="15">
    <w:abstractNumId w:val="17"/>
  </w:num>
  <w:num w:numId="16">
    <w:abstractNumId w:val="4"/>
  </w:num>
  <w:num w:numId="17">
    <w:abstractNumId w:val="2"/>
  </w:num>
  <w:num w:numId="18">
    <w:abstractNumId w:val="13"/>
  </w:num>
  <w:num w:numId="19">
    <w:abstractNumId w:val="36"/>
  </w:num>
  <w:num w:numId="20">
    <w:abstractNumId w:val="22"/>
  </w:num>
  <w:num w:numId="21">
    <w:abstractNumId w:val="28"/>
  </w:num>
  <w:num w:numId="22">
    <w:abstractNumId w:val="8"/>
  </w:num>
  <w:num w:numId="23">
    <w:abstractNumId w:val="16"/>
  </w:num>
  <w:num w:numId="24">
    <w:abstractNumId w:val="1"/>
  </w:num>
  <w:num w:numId="25">
    <w:abstractNumId w:val="24"/>
  </w:num>
  <w:num w:numId="26">
    <w:abstractNumId w:val="35"/>
  </w:num>
  <w:num w:numId="27">
    <w:abstractNumId w:val="34"/>
  </w:num>
  <w:num w:numId="28">
    <w:abstractNumId w:val="0"/>
  </w:num>
  <w:num w:numId="29">
    <w:abstractNumId w:val="18"/>
  </w:num>
  <w:num w:numId="30">
    <w:abstractNumId w:val="37"/>
  </w:num>
  <w:num w:numId="31">
    <w:abstractNumId w:val="27"/>
  </w:num>
  <w:num w:numId="32">
    <w:abstractNumId w:val="19"/>
  </w:num>
  <w:num w:numId="33">
    <w:abstractNumId w:val="7"/>
  </w:num>
  <w:num w:numId="34">
    <w:abstractNumId w:val="29"/>
  </w:num>
  <w:num w:numId="3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9"/>
  </w:num>
  <w:num w:numId="37">
    <w:abstractNumId w:val="11"/>
  </w:num>
  <w:num w:numId="38">
    <w:abstractNumId w:val="21"/>
  </w:num>
  <w:num w:numId="39">
    <w:abstractNumId w:val="40"/>
  </w:num>
  <w:num w:numId="40">
    <w:abstractNumId w:val="5"/>
  </w:num>
  <w:num w:numId="41">
    <w:abstractNumId w:val="25"/>
  </w:num>
  <w:num w:numId="42">
    <w:abstractNumId w:val="15"/>
  </w:num>
  <w:num w:numId="43">
    <w:abstractNumId w:val="3"/>
  </w:num>
  <w:num w:numId="44">
    <w:abstractNumId w:val="32"/>
  </w:num>
  <w:num w:numId="45">
    <w:abstractNumId w:val="14"/>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7"/>
  <w:removePersonalInformation/>
  <w:removeDateAndTime/>
  <w:proofState w:spelling="clean" w:grammar="clean"/>
  <w:defaultTabStop w:val="708"/>
  <w:hyphenationZone w:val="283"/>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7401"/>
    <w:rsid w:val="00007FCA"/>
    <w:rsid w:val="00041A1C"/>
    <w:rsid w:val="00091447"/>
    <w:rsid w:val="000C283A"/>
    <w:rsid w:val="000C74ED"/>
    <w:rsid w:val="000E048E"/>
    <w:rsid w:val="000E29E3"/>
    <w:rsid w:val="000F1323"/>
    <w:rsid w:val="000F5F18"/>
    <w:rsid w:val="0010619B"/>
    <w:rsid w:val="00113120"/>
    <w:rsid w:val="00117487"/>
    <w:rsid w:val="001256BB"/>
    <w:rsid w:val="001401AF"/>
    <w:rsid w:val="00141818"/>
    <w:rsid w:val="00145C64"/>
    <w:rsid w:val="00146A0B"/>
    <w:rsid w:val="00161976"/>
    <w:rsid w:val="00170CDF"/>
    <w:rsid w:val="00172797"/>
    <w:rsid w:val="00187177"/>
    <w:rsid w:val="0018769D"/>
    <w:rsid w:val="00194B05"/>
    <w:rsid w:val="0019701A"/>
    <w:rsid w:val="001A494D"/>
    <w:rsid w:val="001B6DDC"/>
    <w:rsid w:val="001C24AD"/>
    <w:rsid w:val="001D4FE5"/>
    <w:rsid w:val="001E0ED2"/>
    <w:rsid w:val="001E1EF6"/>
    <w:rsid w:val="00201475"/>
    <w:rsid w:val="00241B75"/>
    <w:rsid w:val="002569B0"/>
    <w:rsid w:val="00273FEB"/>
    <w:rsid w:val="00281233"/>
    <w:rsid w:val="00294763"/>
    <w:rsid w:val="00296E24"/>
    <w:rsid w:val="002A1B96"/>
    <w:rsid w:val="002B6E9E"/>
    <w:rsid w:val="002C4161"/>
    <w:rsid w:val="002C7D0E"/>
    <w:rsid w:val="002E04A5"/>
    <w:rsid w:val="002F3492"/>
    <w:rsid w:val="002F37D8"/>
    <w:rsid w:val="00300E70"/>
    <w:rsid w:val="00301013"/>
    <w:rsid w:val="003074F1"/>
    <w:rsid w:val="00330737"/>
    <w:rsid w:val="00332ABE"/>
    <w:rsid w:val="0033756C"/>
    <w:rsid w:val="00337FA4"/>
    <w:rsid w:val="00351164"/>
    <w:rsid w:val="00351546"/>
    <w:rsid w:val="0035186E"/>
    <w:rsid w:val="0037165A"/>
    <w:rsid w:val="003717B7"/>
    <w:rsid w:val="00396A7D"/>
    <w:rsid w:val="003C2AF0"/>
    <w:rsid w:val="003D589B"/>
    <w:rsid w:val="003D7016"/>
    <w:rsid w:val="003E4898"/>
    <w:rsid w:val="003F7629"/>
    <w:rsid w:val="00406BB3"/>
    <w:rsid w:val="00411A0F"/>
    <w:rsid w:val="00411E63"/>
    <w:rsid w:val="00415B5F"/>
    <w:rsid w:val="004256E9"/>
    <w:rsid w:val="00440E40"/>
    <w:rsid w:val="00446335"/>
    <w:rsid w:val="00452D58"/>
    <w:rsid w:val="0045763A"/>
    <w:rsid w:val="004826D1"/>
    <w:rsid w:val="00493247"/>
    <w:rsid w:val="00496291"/>
    <w:rsid w:val="004A1EEE"/>
    <w:rsid w:val="004A4B0F"/>
    <w:rsid w:val="004D1693"/>
    <w:rsid w:val="004F208E"/>
    <w:rsid w:val="004F2F3C"/>
    <w:rsid w:val="0050142E"/>
    <w:rsid w:val="00510577"/>
    <w:rsid w:val="00514377"/>
    <w:rsid w:val="00524A70"/>
    <w:rsid w:val="00526822"/>
    <w:rsid w:val="0054360F"/>
    <w:rsid w:val="005538B3"/>
    <w:rsid w:val="00557719"/>
    <w:rsid w:val="00566224"/>
    <w:rsid w:val="00576E34"/>
    <w:rsid w:val="00580982"/>
    <w:rsid w:val="00597380"/>
    <w:rsid w:val="005A419B"/>
    <w:rsid w:val="005C4E98"/>
    <w:rsid w:val="005D07F9"/>
    <w:rsid w:val="005D1881"/>
    <w:rsid w:val="00612BB9"/>
    <w:rsid w:val="006234D0"/>
    <w:rsid w:val="00634D91"/>
    <w:rsid w:val="00636C22"/>
    <w:rsid w:val="00643F7D"/>
    <w:rsid w:val="0064528C"/>
    <w:rsid w:val="006618F3"/>
    <w:rsid w:val="006820DE"/>
    <w:rsid w:val="00690AA7"/>
    <w:rsid w:val="00690C7F"/>
    <w:rsid w:val="00693EC9"/>
    <w:rsid w:val="006B04A4"/>
    <w:rsid w:val="006B0D9A"/>
    <w:rsid w:val="006B6AE8"/>
    <w:rsid w:val="006D1848"/>
    <w:rsid w:val="006D70F4"/>
    <w:rsid w:val="006E21C5"/>
    <w:rsid w:val="006E37D3"/>
    <w:rsid w:val="006E4A10"/>
    <w:rsid w:val="00702DA8"/>
    <w:rsid w:val="00704FB8"/>
    <w:rsid w:val="00734B80"/>
    <w:rsid w:val="00740CD2"/>
    <w:rsid w:val="00742848"/>
    <w:rsid w:val="007459E2"/>
    <w:rsid w:val="00745E83"/>
    <w:rsid w:val="00750A57"/>
    <w:rsid w:val="007752B5"/>
    <w:rsid w:val="00776447"/>
    <w:rsid w:val="00786A66"/>
    <w:rsid w:val="007978D0"/>
    <w:rsid w:val="007A08A0"/>
    <w:rsid w:val="007A5D4D"/>
    <w:rsid w:val="007B6F9F"/>
    <w:rsid w:val="007E6E5C"/>
    <w:rsid w:val="0081271B"/>
    <w:rsid w:val="00812B6A"/>
    <w:rsid w:val="00817D96"/>
    <w:rsid w:val="0082000E"/>
    <w:rsid w:val="00832390"/>
    <w:rsid w:val="008445DA"/>
    <w:rsid w:val="0084652B"/>
    <w:rsid w:val="008537A0"/>
    <w:rsid w:val="00864E94"/>
    <w:rsid w:val="00867995"/>
    <w:rsid w:val="0088343C"/>
    <w:rsid w:val="00884866"/>
    <w:rsid w:val="00886E3D"/>
    <w:rsid w:val="008913FF"/>
    <w:rsid w:val="008A2914"/>
    <w:rsid w:val="008A713A"/>
    <w:rsid w:val="008C633D"/>
    <w:rsid w:val="008D07B4"/>
    <w:rsid w:val="008D1898"/>
    <w:rsid w:val="008E09B7"/>
    <w:rsid w:val="008E0D4E"/>
    <w:rsid w:val="008F17BC"/>
    <w:rsid w:val="008F68AA"/>
    <w:rsid w:val="008F72F3"/>
    <w:rsid w:val="00906B1B"/>
    <w:rsid w:val="00924E92"/>
    <w:rsid w:val="00942A9F"/>
    <w:rsid w:val="00946992"/>
    <w:rsid w:val="00966870"/>
    <w:rsid w:val="00985E4E"/>
    <w:rsid w:val="009B09EC"/>
    <w:rsid w:val="009B50D4"/>
    <w:rsid w:val="009C4843"/>
    <w:rsid w:val="009C67BC"/>
    <w:rsid w:val="009E324B"/>
    <w:rsid w:val="009E6DCC"/>
    <w:rsid w:val="009E6EA4"/>
    <w:rsid w:val="009F1B39"/>
    <w:rsid w:val="009F276F"/>
    <w:rsid w:val="009F6579"/>
    <w:rsid w:val="00A0205A"/>
    <w:rsid w:val="00A033EE"/>
    <w:rsid w:val="00A141B5"/>
    <w:rsid w:val="00A24054"/>
    <w:rsid w:val="00A3112D"/>
    <w:rsid w:val="00A35CD0"/>
    <w:rsid w:val="00A81855"/>
    <w:rsid w:val="00AA767A"/>
    <w:rsid w:val="00AB7896"/>
    <w:rsid w:val="00AC44AC"/>
    <w:rsid w:val="00AD42E3"/>
    <w:rsid w:val="00AD6427"/>
    <w:rsid w:val="00AE6685"/>
    <w:rsid w:val="00AF22EE"/>
    <w:rsid w:val="00B018B1"/>
    <w:rsid w:val="00B1654F"/>
    <w:rsid w:val="00B22B7F"/>
    <w:rsid w:val="00B27FA7"/>
    <w:rsid w:val="00B32897"/>
    <w:rsid w:val="00B40C81"/>
    <w:rsid w:val="00B44880"/>
    <w:rsid w:val="00B520B3"/>
    <w:rsid w:val="00B524EE"/>
    <w:rsid w:val="00B637B4"/>
    <w:rsid w:val="00B63892"/>
    <w:rsid w:val="00B70665"/>
    <w:rsid w:val="00B807FB"/>
    <w:rsid w:val="00B83E18"/>
    <w:rsid w:val="00BA097E"/>
    <w:rsid w:val="00BA0D34"/>
    <w:rsid w:val="00BA492B"/>
    <w:rsid w:val="00BC1968"/>
    <w:rsid w:val="00BC7DFB"/>
    <w:rsid w:val="00BD3F8D"/>
    <w:rsid w:val="00BD6535"/>
    <w:rsid w:val="00BD661D"/>
    <w:rsid w:val="00BF4AEE"/>
    <w:rsid w:val="00C11AD1"/>
    <w:rsid w:val="00C20195"/>
    <w:rsid w:val="00C30297"/>
    <w:rsid w:val="00C327EA"/>
    <w:rsid w:val="00C336CB"/>
    <w:rsid w:val="00C53179"/>
    <w:rsid w:val="00C5495D"/>
    <w:rsid w:val="00C60142"/>
    <w:rsid w:val="00C61F86"/>
    <w:rsid w:val="00C650BC"/>
    <w:rsid w:val="00C708CB"/>
    <w:rsid w:val="00C72952"/>
    <w:rsid w:val="00C76C57"/>
    <w:rsid w:val="00C90C8C"/>
    <w:rsid w:val="00C916B2"/>
    <w:rsid w:val="00C961FC"/>
    <w:rsid w:val="00CA1730"/>
    <w:rsid w:val="00CB231E"/>
    <w:rsid w:val="00CB3323"/>
    <w:rsid w:val="00CB5EA8"/>
    <w:rsid w:val="00CE160D"/>
    <w:rsid w:val="00CE5C15"/>
    <w:rsid w:val="00CE6319"/>
    <w:rsid w:val="00D0079A"/>
    <w:rsid w:val="00D0145B"/>
    <w:rsid w:val="00D01D65"/>
    <w:rsid w:val="00D0470F"/>
    <w:rsid w:val="00D140E7"/>
    <w:rsid w:val="00D3454E"/>
    <w:rsid w:val="00D35800"/>
    <w:rsid w:val="00D463CA"/>
    <w:rsid w:val="00D51516"/>
    <w:rsid w:val="00D611F9"/>
    <w:rsid w:val="00D66ADF"/>
    <w:rsid w:val="00D71AD8"/>
    <w:rsid w:val="00D73388"/>
    <w:rsid w:val="00D74609"/>
    <w:rsid w:val="00D873FC"/>
    <w:rsid w:val="00D96208"/>
    <w:rsid w:val="00DA0313"/>
    <w:rsid w:val="00DA5C92"/>
    <w:rsid w:val="00DA7401"/>
    <w:rsid w:val="00DB124B"/>
    <w:rsid w:val="00DB1711"/>
    <w:rsid w:val="00DC05C0"/>
    <w:rsid w:val="00DC0872"/>
    <w:rsid w:val="00DC4291"/>
    <w:rsid w:val="00DE2C72"/>
    <w:rsid w:val="00DE418D"/>
    <w:rsid w:val="00DE557D"/>
    <w:rsid w:val="00DF1396"/>
    <w:rsid w:val="00E142CD"/>
    <w:rsid w:val="00E21E40"/>
    <w:rsid w:val="00E26A6A"/>
    <w:rsid w:val="00E3037C"/>
    <w:rsid w:val="00E4483C"/>
    <w:rsid w:val="00E453C4"/>
    <w:rsid w:val="00E45EE8"/>
    <w:rsid w:val="00E47796"/>
    <w:rsid w:val="00E53D81"/>
    <w:rsid w:val="00E7210E"/>
    <w:rsid w:val="00E803F6"/>
    <w:rsid w:val="00E80448"/>
    <w:rsid w:val="00E82918"/>
    <w:rsid w:val="00E8574F"/>
    <w:rsid w:val="00E872D4"/>
    <w:rsid w:val="00EB17F8"/>
    <w:rsid w:val="00EC25F3"/>
    <w:rsid w:val="00ED3358"/>
    <w:rsid w:val="00EE40E6"/>
    <w:rsid w:val="00EF1115"/>
    <w:rsid w:val="00EF15A9"/>
    <w:rsid w:val="00EF1DD5"/>
    <w:rsid w:val="00EF3ED6"/>
    <w:rsid w:val="00EF7287"/>
    <w:rsid w:val="00F126B3"/>
    <w:rsid w:val="00F20A37"/>
    <w:rsid w:val="00F229E0"/>
    <w:rsid w:val="00F4102E"/>
    <w:rsid w:val="00F46CB9"/>
    <w:rsid w:val="00F50640"/>
    <w:rsid w:val="00F51195"/>
    <w:rsid w:val="00F94642"/>
    <w:rsid w:val="00FA1EE8"/>
    <w:rsid w:val="00FA2785"/>
    <w:rsid w:val="00FB0CFF"/>
    <w:rsid w:val="00FB76B3"/>
    <w:rsid w:val="00FD40D1"/>
    <w:rsid w:val="00FD7F9C"/>
    <w:rsid w:val="00FF767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B89DD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B520B3"/>
    <w:pPr>
      <w:spacing w:after="0" w:line="240" w:lineRule="auto"/>
    </w:pPr>
    <w:rPr>
      <w:rFonts w:ascii="Times New Roman" w:eastAsia="Times New Roman" w:hAnsi="Times New Roman" w:cs="Times New Roman"/>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DA740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foelenco1">
    <w:name w:val="Paragrafo elenco1"/>
    <w:basedOn w:val="Normale"/>
    <w:uiPriority w:val="99"/>
    <w:qFormat/>
    <w:rsid w:val="00DA7401"/>
    <w:pPr>
      <w:ind w:left="720"/>
    </w:pPr>
  </w:style>
  <w:style w:type="paragraph" w:styleId="Intestazione">
    <w:name w:val="header"/>
    <w:basedOn w:val="Normale"/>
    <w:link w:val="IntestazioneCarattere"/>
    <w:uiPriority w:val="99"/>
    <w:rsid w:val="00E7210E"/>
    <w:pPr>
      <w:tabs>
        <w:tab w:val="center" w:pos="4320"/>
        <w:tab w:val="right" w:pos="8640"/>
      </w:tabs>
    </w:pPr>
  </w:style>
  <w:style w:type="character" w:customStyle="1" w:styleId="IntestazioneCarattere">
    <w:name w:val="Intestazione Carattere"/>
    <w:basedOn w:val="Carpredefinitoparagrafo"/>
    <w:link w:val="Intestazione"/>
    <w:uiPriority w:val="99"/>
    <w:rsid w:val="00E7210E"/>
    <w:rPr>
      <w:rFonts w:ascii="Times New Roman" w:eastAsia="Times New Roman" w:hAnsi="Times New Roman" w:cs="Times New Roman"/>
      <w:sz w:val="24"/>
      <w:szCs w:val="24"/>
    </w:rPr>
  </w:style>
  <w:style w:type="paragraph" w:styleId="Paragrafoelenco">
    <w:name w:val="List Paragraph"/>
    <w:basedOn w:val="Normale"/>
    <w:uiPriority w:val="34"/>
    <w:qFormat/>
    <w:rsid w:val="00526822"/>
    <w:pPr>
      <w:ind w:left="720"/>
    </w:pPr>
  </w:style>
  <w:style w:type="character" w:styleId="Enfasigrassetto">
    <w:name w:val="Strong"/>
    <w:basedOn w:val="Carpredefinitoparagrafo"/>
    <w:uiPriority w:val="22"/>
    <w:qFormat/>
    <w:rsid w:val="00E47796"/>
    <w:rPr>
      <w:b/>
      <w:bCs/>
    </w:rPr>
  </w:style>
  <w:style w:type="paragraph" w:styleId="NormaleWeb">
    <w:name w:val="Normal (Web)"/>
    <w:basedOn w:val="Normale"/>
    <w:uiPriority w:val="99"/>
    <w:unhideWhenUsed/>
    <w:rsid w:val="00FA1EE8"/>
    <w:pPr>
      <w:spacing w:before="100" w:beforeAutospacing="1" w:after="100" w:afterAutospacing="1"/>
    </w:pPr>
    <w:rPr>
      <w:lang w:eastAsia="it-IT"/>
    </w:rPr>
  </w:style>
  <w:style w:type="paragraph" w:styleId="Pidipagina">
    <w:name w:val="footer"/>
    <w:basedOn w:val="Normale"/>
    <w:link w:val="PidipaginaCarattere"/>
    <w:uiPriority w:val="99"/>
    <w:unhideWhenUsed/>
    <w:rsid w:val="00AF22EE"/>
    <w:pPr>
      <w:tabs>
        <w:tab w:val="center" w:pos="4819"/>
        <w:tab w:val="right" w:pos="9638"/>
      </w:tabs>
    </w:pPr>
  </w:style>
  <w:style w:type="character" w:customStyle="1" w:styleId="PidipaginaCarattere">
    <w:name w:val="Piè di pagina Carattere"/>
    <w:basedOn w:val="Carpredefinitoparagrafo"/>
    <w:link w:val="Pidipagina"/>
    <w:uiPriority w:val="99"/>
    <w:rsid w:val="00AF22EE"/>
    <w:rPr>
      <w:rFonts w:ascii="Times New Roman" w:eastAsia="Times New Roman" w:hAnsi="Times New Roman" w:cs="Times New Roman"/>
      <w:sz w:val="24"/>
      <w:szCs w:val="24"/>
    </w:rPr>
  </w:style>
  <w:style w:type="paragraph" w:styleId="Testofumetto">
    <w:name w:val="Balloon Text"/>
    <w:basedOn w:val="Normale"/>
    <w:link w:val="TestofumettoCarattere"/>
    <w:uiPriority w:val="99"/>
    <w:semiHidden/>
    <w:unhideWhenUsed/>
    <w:rsid w:val="00E872D4"/>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872D4"/>
    <w:rPr>
      <w:rFonts w:ascii="Tahoma" w:eastAsia="Times New Roman" w:hAnsi="Tahoma" w:cs="Tahoma"/>
      <w:sz w:val="16"/>
      <w:szCs w:val="16"/>
    </w:rPr>
  </w:style>
  <w:style w:type="paragraph" w:styleId="Revisione">
    <w:name w:val="Revision"/>
    <w:hidden/>
    <w:uiPriority w:val="99"/>
    <w:semiHidden/>
    <w:rsid w:val="00F20A37"/>
    <w:pPr>
      <w:spacing w:after="0" w:line="240" w:lineRule="auto"/>
    </w:pPr>
    <w:rPr>
      <w:rFonts w:ascii="Times New Roman" w:eastAsia="Times New Roman" w:hAnsi="Times New Roman" w:cs="Times New Roman"/>
      <w:sz w:val="24"/>
      <w:szCs w:val="24"/>
    </w:rPr>
  </w:style>
  <w:style w:type="character" w:styleId="Collegamentoipertestuale">
    <w:name w:val="Hyperlink"/>
    <w:basedOn w:val="Carpredefinitoparagrafo"/>
    <w:uiPriority w:val="99"/>
    <w:semiHidden/>
    <w:unhideWhenUsed/>
    <w:rsid w:val="00BC1968"/>
    <w:rPr>
      <w:color w:val="0000FF"/>
      <w:u w:val="single"/>
    </w:rPr>
  </w:style>
  <w:style w:type="paragraph" w:styleId="Testonotaapidipagina">
    <w:name w:val="footnote text"/>
    <w:basedOn w:val="Normale"/>
    <w:link w:val="TestonotaapidipaginaCarattere"/>
    <w:uiPriority w:val="99"/>
    <w:semiHidden/>
    <w:unhideWhenUsed/>
    <w:rsid w:val="00EE40E6"/>
    <w:rPr>
      <w:sz w:val="20"/>
      <w:szCs w:val="20"/>
    </w:rPr>
  </w:style>
  <w:style w:type="character" w:customStyle="1" w:styleId="TestonotaapidipaginaCarattere">
    <w:name w:val="Testo nota a piè di pagina Carattere"/>
    <w:basedOn w:val="Carpredefinitoparagrafo"/>
    <w:link w:val="Testonotaapidipagina"/>
    <w:uiPriority w:val="99"/>
    <w:semiHidden/>
    <w:rsid w:val="00EE40E6"/>
    <w:rPr>
      <w:rFonts w:ascii="Times New Roman" w:eastAsia="Times New Roman" w:hAnsi="Times New Roman" w:cs="Times New Roman"/>
      <w:sz w:val="20"/>
      <w:szCs w:val="20"/>
    </w:rPr>
  </w:style>
  <w:style w:type="character" w:styleId="Rimandonotaapidipagina">
    <w:name w:val="footnote reference"/>
    <w:basedOn w:val="Carpredefinitoparagrafo"/>
    <w:uiPriority w:val="99"/>
    <w:semiHidden/>
    <w:unhideWhenUsed/>
    <w:rsid w:val="00EE40E6"/>
    <w:rPr>
      <w:vertAlign w:val="superscript"/>
    </w:rPr>
  </w:style>
  <w:style w:type="table" w:customStyle="1" w:styleId="TableGrid1">
    <w:name w:val="Table Grid1"/>
    <w:basedOn w:val="Tabellanormale"/>
    <w:next w:val="Grigliatabella"/>
    <w:uiPriority w:val="39"/>
    <w:rsid w:val="00CE63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ellanormale"/>
    <w:next w:val="Grigliatabella"/>
    <w:uiPriority w:val="39"/>
    <w:rsid w:val="00985E4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ellanormale"/>
    <w:next w:val="Grigliatabella"/>
    <w:uiPriority w:val="39"/>
    <w:rsid w:val="005577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98228871">
      <w:bodyDiv w:val="1"/>
      <w:marLeft w:val="0"/>
      <w:marRight w:val="0"/>
      <w:marTop w:val="0"/>
      <w:marBottom w:val="0"/>
      <w:divBdr>
        <w:top w:val="none" w:sz="0" w:space="0" w:color="auto"/>
        <w:left w:val="none" w:sz="0" w:space="0" w:color="auto"/>
        <w:bottom w:val="none" w:sz="0" w:space="0" w:color="auto"/>
        <w:right w:val="none" w:sz="0" w:space="0" w:color="auto"/>
      </w:divBdr>
    </w:div>
    <w:div w:id="981275134">
      <w:bodyDiv w:val="1"/>
      <w:marLeft w:val="0"/>
      <w:marRight w:val="0"/>
      <w:marTop w:val="0"/>
      <w:marBottom w:val="0"/>
      <w:divBdr>
        <w:top w:val="none" w:sz="0" w:space="0" w:color="auto"/>
        <w:left w:val="none" w:sz="0" w:space="0" w:color="auto"/>
        <w:bottom w:val="none" w:sz="0" w:space="0" w:color="auto"/>
        <w:right w:val="none" w:sz="0" w:space="0" w:color="auto"/>
      </w:divBdr>
    </w:div>
    <w:div w:id="1032923871">
      <w:bodyDiv w:val="1"/>
      <w:marLeft w:val="0"/>
      <w:marRight w:val="0"/>
      <w:marTop w:val="0"/>
      <w:marBottom w:val="0"/>
      <w:divBdr>
        <w:top w:val="none" w:sz="0" w:space="0" w:color="auto"/>
        <w:left w:val="none" w:sz="0" w:space="0" w:color="auto"/>
        <w:bottom w:val="none" w:sz="0" w:space="0" w:color="auto"/>
        <w:right w:val="none" w:sz="0" w:space="0" w:color="auto"/>
      </w:divBdr>
    </w:div>
    <w:div w:id="1227229586">
      <w:bodyDiv w:val="1"/>
      <w:marLeft w:val="0"/>
      <w:marRight w:val="0"/>
      <w:marTop w:val="0"/>
      <w:marBottom w:val="0"/>
      <w:divBdr>
        <w:top w:val="none" w:sz="0" w:space="0" w:color="auto"/>
        <w:left w:val="none" w:sz="0" w:space="0" w:color="auto"/>
        <w:bottom w:val="none" w:sz="0" w:space="0" w:color="auto"/>
        <w:right w:val="none" w:sz="0" w:space="0" w:color="auto"/>
      </w:divBdr>
    </w:div>
    <w:div w:id="1453326518">
      <w:bodyDiv w:val="1"/>
      <w:marLeft w:val="0"/>
      <w:marRight w:val="0"/>
      <w:marTop w:val="0"/>
      <w:marBottom w:val="0"/>
      <w:divBdr>
        <w:top w:val="none" w:sz="0" w:space="0" w:color="auto"/>
        <w:left w:val="none" w:sz="0" w:space="0" w:color="auto"/>
        <w:bottom w:val="none" w:sz="0" w:space="0" w:color="auto"/>
        <w:right w:val="none" w:sz="0" w:space="0" w:color="auto"/>
      </w:divBdr>
    </w:div>
    <w:div w:id="15755553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6_0050.htm"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bosettiegatti.eu/info/norme/statali/codicecivile.htm" TargetMode="External"/><Relationship Id="rId4" Type="http://schemas.openxmlformats.org/officeDocument/2006/relationships/settings" Target="settings.xml"/><Relationship Id="rId9" Type="http://schemas.openxmlformats.org/officeDocument/2006/relationships/hyperlink" Target="http://www.bosettiegatti.eu/info/norme/statali/2005_0082.htm"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eg"/><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E6371A-B20B-407D-91C7-6D54C2D487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29</Pages>
  <Words>5684</Words>
  <Characters>32401</Characters>
  <Application>Microsoft Office Word</Application>
  <DocSecurity>0</DocSecurity>
  <Lines>270</Lines>
  <Paragraphs>76</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LinksUpToDate>false</LinksUpToDate>
  <CharactersWithSpaces>38009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2023-06-05T13:40:00Z</dcterms:created>
  <dcterms:modified xsi:type="dcterms:W3CDTF">2023-06-05T13:40:00Z</dcterms:modified>
</cp:coreProperties>
</file>